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2385"/>
        </w:tabs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 目 需 求</w:t>
      </w:r>
    </w:p>
    <w:p>
      <w:pPr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一、工作地点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eastAsia="zh-CN"/>
        </w:rPr>
        <w:t>各区（新区）助残健身示范点</w:t>
      </w:r>
    </w:p>
    <w:tbl>
      <w:tblPr>
        <w:tblStyle w:val="3"/>
        <w:tblpPr w:leftFromText="180" w:rightFromText="180" w:vertAnchor="text" w:horzAnchor="page" w:tblpX="679" w:tblpY="34"/>
        <w:tblOverlap w:val="never"/>
        <w:tblW w:w="11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520"/>
        <w:gridCol w:w="3080"/>
        <w:gridCol w:w="1080"/>
        <w:gridCol w:w="1080"/>
        <w:gridCol w:w="36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区（新区）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服务分类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福田福康之家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福田区上梅林梅坳七路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东晓街道职康中心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罗湖区太白路松泉山庄35栋裙楼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爱心大厦残疾人文体活动中心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南山区前海路爱心大厦4楼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盐田残疾人综合服务中心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盐田区沙头角径口村63号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沙井街道职康中心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宝安区沙井镇沙坣三路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坪地街道职康中心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龙岗区崇德北街敬老院内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坪山残疾人综合服务中心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坪山区松祥路59号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大浪街道职康中心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龙华区工业路大浪职康中心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光明街道职康中心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光明大街光明老医院院内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葵涌街道职康中心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大鹏新区葵涌葵坝路敬老院内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二、服务人员要求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到点服务人数不限，</w:t>
      </w:r>
      <w:r>
        <w:rPr>
          <w:rFonts w:hint="eastAsia" w:ascii="仿宋_GB2312" w:eastAsia="仿宋_GB2312"/>
          <w:sz w:val="32"/>
          <w:szCs w:val="32"/>
        </w:rPr>
        <w:t>男女不限；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2、须从事</w:t>
      </w:r>
      <w:r>
        <w:rPr>
          <w:rFonts w:hint="eastAsia" w:ascii="仿宋_GB2312" w:eastAsia="仿宋_GB2312"/>
          <w:sz w:val="32"/>
          <w:szCs w:val="32"/>
          <w:lang w:eastAsia="zh-CN"/>
        </w:rPr>
        <w:t>健全人、</w:t>
      </w:r>
      <w:r>
        <w:rPr>
          <w:rFonts w:hint="eastAsia" w:ascii="仿宋_GB2312" w:eastAsia="仿宋_GB2312"/>
          <w:sz w:val="32"/>
          <w:szCs w:val="32"/>
        </w:rPr>
        <w:t>残疾人体育</w:t>
      </w:r>
      <w:r>
        <w:rPr>
          <w:rFonts w:hint="eastAsia" w:ascii="仿宋_GB2312" w:eastAsia="仿宋_GB2312"/>
          <w:sz w:val="32"/>
          <w:szCs w:val="32"/>
          <w:lang w:eastAsia="zh-CN"/>
        </w:rPr>
        <w:t>或康复</w:t>
      </w:r>
      <w:r>
        <w:rPr>
          <w:rFonts w:hint="eastAsia" w:ascii="仿宋_GB2312" w:eastAsia="仿宋_GB2312"/>
          <w:sz w:val="32"/>
          <w:szCs w:val="32"/>
        </w:rPr>
        <w:t>相关工作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年以上；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、身体健康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，无传染病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、具备策划残疾人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体育健身活动方案的能力；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、能独立带领残疾人开展体育健身活动。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三、项目目标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为进一步贯彻中残联《“十三五”加快残疾人小康进程规划纲要》、《残疾人文化体育工作“十三五”实施方案》有关要求，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广东省残联印发了《关于下达“十三五”残疾人体育健身示范点、体育社会指导员、康复体育、关爱家庭计划和文化进家庭任务的通知》（粤残联函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〔2017〕261号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），要求在“十三五”期间，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在我市现已完成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示范点的基础上，新增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8个示范点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创建，全市完成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名助残健身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指导员培养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培训，对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名无法出门参与体育活动的残疾人开展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康复体育关爱家庭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四、项目具体内容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1、协助各区（新区）残联，按相关标准要求，选址创建8个助残健身示范点，并出具8份助残健身示范点完成报告；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2、面向我市现有助残健身示范点的各类残疾人，每个点开展5场残疾人群众体育健身活动技术指导，合计50场（需填写下区指导服务表，提供照片、签到资料）；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3、每个点开展1场专（兼）职残疾人体育健身指导员或社会体育指导员培训、工作规范咨询，合计10场（需填写下区指导服务表，提供照片、登记签到资料等）；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4、对全市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名无法出门参与体育活动的残疾人，开展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康复体育进家庭计划，入户上门指导服务，简易康复体育健身器材配送使用（需提供入户服务指导表、照片资料）。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814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4CAD"/>
    <w:rsid w:val="001211F1"/>
    <w:rsid w:val="00181586"/>
    <w:rsid w:val="001863D3"/>
    <w:rsid w:val="003E773D"/>
    <w:rsid w:val="0046159C"/>
    <w:rsid w:val="005151EE"/>
    <w:rsid w:val="00674CAD"/>
    <w:rsid w:val="00696535"/>
    <w:rsid w:val="008303AB"/>
    <w:rsid w:val="1B9945FA"/>
    <w:rsid w:val="1EAF1233"/>
    <w:rsid w:val="34CE02EC"/>
    <w:rsid w:val="374E1241"/>
    <w:rsid w:val="440F06AC"/>
    <w:rsid w:val="52E15159"/>
    <w:rsid w:val="610930C6"/>
    <w:rsid w:val="642F0197"/>
    <w:rsid w:val="675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2019-04-04T07:46:00Z</dcterms:created>
  <dc:creator>李嘉豪</dc:creator>
  <cp:lastModifiedBy>李嘉豪</cp:lastModifiedBy>
  <dcterms:modified xsi:type="dcterms:W3CDTF">2019-06-21T05:07:28Z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