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DCA81">
      <w:pPr>
        <w:keepNext w:val="0"/>
        <w:keepLines w:val="0"/>
        <w:pageBreakBefore w:val="0"/>
        <w:widowControl w:val="0"/>
        <w:topLinePunct w:val="0"/>
        <w:bidi w:val="0"/>
        <w:snapToGrid/>
        <w:spacing w:line="560" w:lineRule="exact"/>
        <w:textAlignment w:val="auto"/>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附件1</w:t>
      </w:r>
    </w:p>
    <w:p w14:paraId="1E2EDD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14:paraId="26DDF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0" w:name="_GoBack"/>
      <w:r>
        <w:rPr>
          <w:rFonts w:hint="eastAsia" w:ascii="方正小标宋简体" w:hAnsi="方正小标宋简体" w:eastAsia="方正小标宋简体" w:cs="方正小标宋简体"/>
          <w:b w:val="0"/>
          <w:bCs w:val="0"/>
          <w:color w:val="auto"/>
          <w:sz w:val="44"/>
          <w:szCs w:val="44"/>
          <w:highlight w:val="none"/>
          <w:lang w:eastAsia="zh-CN"/>
        </w:rPr>
        <w:t>残疾人服务宣导与管理项目</w:t>
      </w:r>
      <w:r>
        <w:rPr>
          <w:rFonts w:hint="eastAsia" w:ascii="方正小标宋简体" w:hAnsi="方正小标宋简体" w:eastAsia="方正小标宋简体" w:cs="方正小标宋简体"/>
          <w:b w:val="0"/>
          <w:bCs w:val="0"/>
          <w:color w:val="auto"/>
          <w:sz w:val="44"/>
          <w:szCs w:val="44"/>
          <w:highlight w:val="none"/>
          <w:lang w:val="en-US" w:eastAsia="zh-CN"/>
        </w:rPr>
        <w:t>采购</w:t>
      </w:r>
      <w:r>
        <w:rPr>
          <w:rFonts w:hint="eastAsia" w:ascii="方正小标宋简体" w:hAnsi="方正小标宋简体" w:eastAsia="方正小标宋简体" w:cs="方正小标宋简体"/>
          <w:b w:val="0"/>
          <w:bCs w:val="0"/>
          <w:color w:val="auto"/>
          <w:sz w:val="44"/>
          <w:szCs w:val="44"/>
          <w:highlight w:val="none"/>
          <w:lang w:eastAsia="zh-CN"/>
        </w:rPr>
        <w:t>需求</w:t>
      </w:r>
    </w:p>
    <w:bookmarkEnd w:id="0"/>
    <w:p w14:paraId="3E4467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p>
    <w:p w14:paraId="2747CF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1A83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lang w:val="en-US" w:eastAsia="zh-CN"/>
        </w:rPr>
        <w:t>项目名称</w:t>
      </w:r>
    </w:p>
    <w:p w14:paraId="52293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sz w:val="32"/>
          <w:szCs w:val="32"/>
          <w:lang w:val="en-US" w:eastAsia="zh-CN"/>
        </w:rPr>
        <w:t>残疾人服务宣导与管理</w:t>
      </w:r>
    </w:p>
    <w:p w14:paraId="280CB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二、项目标的</w:t>
      </w:r>
    </w:p>
    <w:p w14:paraId="60DC52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sz w:val="32"/>
          <w:szCs w:val="32"/>
          <w:lang w:val="en-US" w:eastAsia="zh-CN"/>
        </w:rPr>
        <w:t>10万</w:t>
      </w:r>
      <w:r>
        <w:rPr>
          <w:rFonts w:hint="eastAsia" w:ascii="仿宋_GB2312" w:eastAsia="仿宋_GB2312"/>
          <w:sz w:val="32"/>
          <w:szCs w:val="32"/>
        </w:rPr>
        <w:t>元</w:t>
      </w:r>
    </w:p>
    <w:p w14:paraId="2A458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项</w:t>
      </w:r>
      <w:r>
        <w:rPr>
          <w:rFonts w:hint="eastAsia" w:ascii="黑体" w:hAnsi="黑体" w:eastAsia="黑体" w:cs="黑体"/>
          <w:b w:val="0"/>
          <w:bCs w:val="0"/>
          <w:color w:val="auto"/>
          <w:sz w:val="32"/>
          <w:szCs w:val="32"/>
          <w:highlight w:val="none"/>
          <w:lang w:eastAsia="zh-CN"/>
        </w:rPr>
        <w:t>目介绍</w:t>
      </w:r>
    </w:p>
    <w:p w14:paraId="35EAA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（一）项目依据</w:t>
      </w:r>
    </w:p>
    <w:p w14:paraId="42889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依据</w:t>
      </w:r>
      <w:r>
        <w:rPr>
          <w:rFonts w:hint="eastAsia" w:ascii="仿宋_GB2312" w:hAnsi="仿宋_GB2312" w:eastAsia="仿宋_GB2312" w:cs="仿宋_GB2312"/>
          <w:sz w:val="32"/>
          <w:szCs w:val="32"/>
        </w:rPr>
        <w:t>《中华人民共和国残疾人保障法</w:t>
      </w:r>
      <w:r>
        <w:rPr>
          <w:rFonts w:hint="eastAsia" w:ascii="仿宋_GB2312" w:hAnsi="仿宋_GB2312" w:eastAsia="仿宋_GB2312" w:cs="仿宋_GB2312"/>
          <w:sz w:val="32"/>
          <w:szCs w:val="32"/>
          <w:lang w:eastAsia="zh-CN"/>
        </w:rPr>
        <w:t>》《残疾预防和残疾人康复条例》《</w:t>
      </w:r>
      <w:r>
        <w:rPr>
          <w:rFonts w:hint="eastAsia" w:ascii="仿宋_GB2312" w:hAnsi="仿宋_GB2312" w:eastAsia="仿宋_GB2312" w:cs="仿宋_GB2312"/>
          <w:sz w:val="32"/>
          <w:szCs w:val="32"/>
          <w:lang w:val="en-US" w:eastAsia="zh-CN"/>
        </w:rPr>
        <w:t>关于推进科技助残的指导意见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等文件。</w:t>
      </w:r>
    </w:p>
    <w:p w14:paraId="61B15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（二）工作目标</w:t>
      </w:r>
    </w:p>
    <w:p w14:paraId="6E1E8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加大残疾预防宣传力度，共享健康美好生活</w:t>
      </w:r>
      <w:r>
        <w:rPr>
          <w:rFonts w:hint="eastAsia" w:ascii="仿宋_GB2312" w:hAnsi="仿宋_GB2312" w:eastAsia="仿宋_GB2312" w:cs="仿宋_GB2312"/>
          <w:color w:val="auto"/>
          <w:sz w:val="32"/>
          <w:szCs w:val="32"/>
          <w:highlight w:val="none"/>
          <w:lang w:eastAsia="zh-CN"/>
        </w:rPr>
        <w:t>。</w:t>
      </w:r>
    </w:p>
    <w:p w14:paraId="72898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（三）项目服务内容</w:t>
      </w:r>
    </w:p>
    <w:p w14:paraId="23B2E255">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1.因应甲方需求，采购一批残疾预防、康复宣传品：</w:t>
      </w:r>
    </w:p>
    <w:tbl>
      <w:tblPr>
        <w:tblStyle w:val="8"/>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596"/>
        <w:gridCol w:w="3425"/>
        <w:gridCol w:w="1000"/>
        <w:gridCol w:w="1027"/>
      </w:tblGrid>
      <w:tr w14:paraId="447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329D99D6">
            <w:pPr>
              <w:pStyle w:val="4"/>
              <w:shd w:val="clea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序号</w:t>
            </w:r>
          </w:p>
        </w:tc>
        <w:tc>
          <w:tcPr>
            <w:tcW w:w="2596" w:type="dxa"/>
          </w:tcPr>
          <w:p w14:paraId="64E084B8">
            <w:pPr>
              <w:pStyle w:val="4"/>
              <w:shd w:val="clea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名称</w:t>
            </w:r>
          </w:p>
        </w:tc>
        <w:tc>
          <w:tcPr>
            <w:tcW w:w="3425" w:type="dxa"/>
          </w:tcPr>
          <w:p w14:paraId="4B6E1B70">
            <w:pPr>
              <w:pStyle w:val="4"/>
              <w:shd w:val="clear"/>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规格/型号</w:t>
            </w:r>
          </w:p>
        </w:tc>
        <w:tc>
          <w:tcPr>
            <w:tcW w:w="1000" w:type="dxa"/>
          </w:tcPr>
          <w:p w14:paraId="58B07CA5">
            <w:pPr>
              <w:pStyle w:val="4"/>
              <w:shd w:val="clea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单位</w:t>
            </w:r>
          </w:p>
        </w:tc>
        <w:tc>
          <w:tcPr>
            <w:tcW w:w="1027" w:type="dxa"/>
          </w:tcPr>
          <w:p w14:paraId="197E29ED">
            <w:pPr>
              <w:pStyle w:val="4"/>
              <w:shd w:val="clea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数量</w:t>
            </w:r>
          </w:p>
        </w:tc>
      </w:tr>
      <w:tr w14:paraId="1EC1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0C388766">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2596" w:type="dxa"/>
          </w:tcPr>
          <w:p w14:paraId="5FCA1129">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防水触屏运动臂包</w:t>
            </w:r>
          </w:p>
        </w:tc>
        <w:tc>
          <w:tcPr>
            <w:tcW w:w="3425" w:type="dxa"/>
          </w:tcPr>
          <w:p w14:paraId="33966C1A">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防水触屏运动、双层袋双拉链</w:t>
            </w:r>
          </w:p>
        </w:tc>
        <w:tc>
          <w:tcPr>
            <w:tcW w:w="1000" w:type="dxa"/>
          </w:tcPr>
          <w:p w14:paraId="21781534">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个</w:t>
            </w:r>
          </w:p>
        </w:tc>
        <w:tc>
          <w:tcPr>
            <w:tcW w:w="1027" w:type="dxa"/>
          </w:tcPr>
          <w:p w14:paraId="5A84C159">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500</w:t>
            </w:r>
          </w:p>
        </w:tc>
      </w:tr>
      <w:tr w14:paraId="5F8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229C53F0">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2596" w:type="dxa"/>
          </w:tcPr>
          <w:p w14:paraId="09C0AA8E">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计数款呼吸哑铃</w:t>
            </w:r>
          </w:p>
        </w:tc>
        <w:tc>
          <w:tcPr>
            <w:tcW w:w="3425" w:type="dxa"/>
          </w:tcPr>
          <w:p w14:paraId="207E2CB6">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熊猫新款、ABS材质、呼吸砝码20g*5、气压五档调节</w:t>
            </w:r>
          </w:p>
        </w:tc>
        <w:tc>
          <w:tcPr>
            <w:tcW w:w="1000" w:type="dxa"/>
          </w:tcPr>
          <w:p w14:paraId="22AACA66">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套</w:t>
            </w:r>
          </w:p>
        </w:tc>
        <w:tc>
          <w:tcPr>
            <w:tcW w:w="1027" w:type="dxa"/>
          </w:tcPr>
          <w:p w14:paraId="202132AC">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150</w:t>
            </w:r>
          </w:p>
        </w:tc>
      </w:tr>
      <w:tr w14:paraId="6906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2F035D6">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2596" w:type="dxa"/>
          </w:tcPr>
          <w:p w14:paraId="32B8920A">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计数握力器</w:t>
            </w:r>
          </w:p>
        </w:tc>
        <w:tc>
          <w:tcPr>
            <w:tcW w:w="3425" w:type="dxa"/>
          </w:tcPr>
          <w:p w14:paraId="2EAE1D46">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WLQ-019、380计数握力器五件套彩盒装</w:t>
            </w:r>
          </w:p>
        </w:tc>
        <w:tc>
          <w:tcPr>
            <w:tcW w:w="1000" w:type="dxa"/>
          </w:tcPr>
          <w:p w14:paraId="2EFB25D8">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套</w:t>
            </w:r>
          </w:p>
        </w:tc>
        <w:tc>
          <w:tcPr>
            <w:tcW w:w="1027" w:type="dxa"/>
          </w:tcPr>
          <w:p w14:paraId="4A5E0B62">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150</w:t>
            </w:r>
          </w:p>
        </w:tc>
      </w:tr>
      <w:tr w14:paraId="2808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9A2FFB3">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2596" w:type="dxa"/>
          </w:tcPr>
          <w:p w14:paraId="01A2C7CD">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定制-职康中心艾草枕</w:t>
            </w:r>
          </w:p>
        </w:tc>
        <w:tc>
          <w:tcPr>
            <w:tcW w:w="3425" w:type="dxa"/>
          </w:tcPr>
          <w:p w14:paraId="76FB18F8">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盒装带绳（袋）、圆柱形</w:t>
            </w:r>
          </w:p>
        </w:tc>
        <w:tc>
          <w:tcPr>
            <w:tcW w:w="1000" w:type="dxa"/>
          </w:tcPr>
          <w:p w14:paraId="75A2D3A0">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盒</w:t>
            </w:r>
          </w:p>
        </w:tc>
        <w:tc>
          <w:tcPr>
            <w:tcW w:w="1027" w:type="dxa"/>
          </w:tcPr>
          <w:p w14:paraId="272932F8">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150</w:t>
            </w:r>
          </w:p>
        </w:tc>
      </w:tr>
      <w:tr w14:paraId="5382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3A1366AA">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2596" w:type="dxa"/>
          </w:tcPr>
          <w:p w14:paraId="7874ED8A">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定制-职康中心宋锦系列挂饰</w:t>
            </w:r>
          </w:p>
        </w:tc>
        <w:tc>
          <w:tcPr>
            <w:tcW w:w="3425" w:type="dxa"/>
          </w:tcPr>
          <w:p w14:paraId="22C55551">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盒装带袋</w:t>
            </w:r>
          </w:p>
        </w:tc>
        <w:tc>
          <w:tcPr>
            <w:tcW w:w="1000" w:type="dxa"/>
          </w:tcPr>
          <w:p w14:paraId="7702DAE7">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盒</w:t>
            </w:r>
          </w:p>
        </w:tc>
        <w:tc>
          <w:tcPr>
            <w:tcW w:w="1027" w:type="dxa"/>
          </w:tcPr>
          <w:p w14:paraId="3D741700">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150</w:t>
            </w:r>
          </w:p>
        </w:tc>
      </w:tr>
      <w:tr w14:paraId="3919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216C5BA9">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p>
        </w:tc>
        <w:tc>
          <w:tcPr>
            <w:tcW w:w="2596" w:type="dxa"/>
          </w:tcPr>
          <w:p w14:paraId="7039DD2F">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驼背矫正带</w:t>
            </w:r>
          </w:p>
        </w:tc>
        <w:tc>
          <w:tcPr>
            <w:tcW w:w="3425" w:type="dxa"/>
          </w:tcPr>
          <w:p w14:paraId="01CEF42D">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XM092600501-ZEAMO强支撑矫姿带升级防勒款（背背佳样式）</w:t>
            </w:r>
          </w:p>
        </w:tc>
        <w:tc>
          <w:tcPr>
            <w:tcW w:w="1000" w:type="dxa"/>
          </w:tcPr>
          <w:p w14:paraId="5C0065BA">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个</w:t>
            </w:r>
          </w:p>
        </w:tc>
        <w:tc>
          <w:tcPr>
            <w:tcW w:w="1027" w:type="dxa"/>
          </w:tcPr>
          <w:p w14:paraId="3F614635">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w:t>
            </w:r>
          </w:p>
        </w:tc>
      </w:tr>
      <w:tr w14:paraId="75C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26D9331">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p>
        </w:tc>
        <w:tc>
          <w:tcPr>
            <w:tcW w:w="2596" w:type="dxa"/>
          </w:tcPr>
          <w:p w14:paraId="527B5826">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定制残疾人手工作品-鱼皮画</w:t>
            </w:r>
          </w:p>
        </w:tc>
        <w:tc>
          <w:tcPr>
            <w:tcW w:w="3425" w:type="dxa"/>
          </w:tcPr>
          <w:p w14:paraId="68835ECE">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21*21cm</w:t>
            </w:r>
          </w:p>
        </w:tc>
        <w:tc>
          <w:tcPr>
            <w:tcW w:w="1000" w:type="dxa"/>
          </w:tcPr>
          <w:p w14:paraId="77409BF1">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幅</w:t>
            </w:r>
          </w:p>
        </w:tc>
        <w:tc>
          <w:tcPr>
            <w:tcW w:w="1027" w:type="dxa"/>
          </w:tcPr>
          <w:p w14:paraId="4A94E2BF">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w:t>
            </w:r>
          </w:p>
        </w:tc>
      </w:tr>
      <w:tr w14:paraId="1CF8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498B6D50">
            <w:pPr>
              <w:pStyle w:val="4"/>
              <w:shd w:val="clea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p>
        </w:tc>
        <w:tc>
          <w:tcPr>
            <w:tcW w:w="2596" w:type="dxa"/>
          </w:tcPr>
          <w:p w14:paraId="33003F88">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定制残疾人手工作品-麦秆画</w:t>
            </w:r>
          </w:p>
        </w:tc>
        <w:tc>
          <w:tcPr>
            <w:tcW w:w="3425" w:type="dxa"/>
          </w:tcPr>
          <w:p w14:paraId="1ECD6DB7">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35*35cm</w:t>
            </w:r>
          </w:p>
        </w:tc>
        <w:tc>
          <w:tcPr>
            <w:tcW w:w="1000" w:type="dxa"/>
          </w:tcPr>
          <w:p w14:paraId="3165C005">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幅</w:t>
            </w:r>
          </w:p>
        </w:tc>
        <w:tc>
          <w:tcPr>
            <w:tcW w:w="1027" w:type="dxa"/>
          </w:tcPr>
          <w:p w14:paraId="44622FC7">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w:t>
            </w:r>
          </w:p>
        </w:tc>
      </w:tr>
      <w:tr w14:paraId="2809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030C8BF">
            <w:pPr>
              <w:pStyle w:val="4"/>
              <w:shd w:val="clea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w:t>
            </w:r>
          </w:p>
        </w:tc>
        <w:tc>
          <w:tcPr>
            <w:tcW w:w="2596" w:type="dxa"/>
            <w:shd w:val="clear" w:color="auto" w:fill="auto"/>
            <w:vAlign w:val="top"/>
          </w:tcPr>
          <w:p w14:paraId="788AC931">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定制残疾预防宣传不干胶</w:t>
            </w:r>
          </w:p>
        </w:tc>
        <w:tc>
          <w:tcPr>
            <w:tcW w:w="3425" w:type="dxa"/>
            <w:shd w:val="clear" w:color="auto" w:fill="auto"/>
            <w:vAlign w:val="top"/>
          </w:tcPr>
          <w:p w14:paraId="73B06996">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10*6cm或12*8cm</w:t>
            </w:r>
          </w:p>
        </w:tc>
        <w:tc>
          <w:tcPr>
            <w:tcW w:w="1000" w:type="dxa"/>
            <w:shd w:val="clear" w:color="auto" w:fill="auto"/>
            <w:vAlign w:val="top"/>
          </w:tcPr>
          <w:p w14:paraId="2FB75435">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张</w:t>
            </w:r>
          </w:p>
        </w:tc>
        <w:tc>
          <w:tcPr>
            <w:tcW w:w="1027" w:type="dxa"/>
            <w:shd w:val="clear" w:color="auto" w:fill="auto"/>
            <w:vAlign w:val="top"/>
          </w:tcPr>
          <w:p w14:paraId="0831F815">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1300</w:t>
            </w:r>
          </w:p>
        </w:tc>
      </w:tr>
    </w:tbl>
    <w:p w14:paraId="4B15DFFA">
      <w:pPr>
        <w:shd w:val="clear"/>
        <w:rPr>
          <w:rFonts w:hint="eastAsia" w:ascii="仿宋_GB2312" w:hAnsi="仿宋_GB2312" w:eastAsia="仿宋_GB2312" w:cs="仿宋_GB2312"/>
          <w:color w:val="auto"/>
          <w:highlight w:val="none"/>
          <w:lang w:val="en-US" w:eastAsia="zh-CN"/>
        </w:rPr>
      </w:pPr>
    </w:p>
    <w:p w14:paraId="0050883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备注：</w:t>
      </w:r>
    </w:p>
    <w:p w14:paraId="1845C36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（1）投标人免费提供产品分类打包、送货上门服务。</w:t>
      </w:r>
    </w:p>
    <w:p w14:paraId="6606B06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（2）投标人所提供的产品应兼顾实用性、耐用性及安全性。</w:t>
      </w:r>
    </w:p>
    <w:p w14:paraId="37277E9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（3）投标人须保障所有产品的合理包装及安全运输。</w:t>
      </w:r>
    </w:p>
    <w:p w14:paraId="1D97865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2.科技助残典型案例发布项目：</w:t>
      </w:r>
    </w:p>
    <w:p w14:paraId="089997F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（1）对征集的科技助残典型案例进行梳理、汇编，出具书面专家评审意见。</w:t>
      </w:r>
    </w:p>
    <w:p w14:paraId="1AF3C94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（2）围绕科技助残年度重点工作，设计制作宣传推广材料，包括图文宣传素材及视频等，满足线上线下传播推广需要。</w:t>
      </w:r>
    </w:p>
    <w:p w14:paraId="0CC76B9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（3）服务期内组织开展科技助残供需对接，促进科技助残服务资源有效匹配。</w:t>
      </w:r>
    </w:p>
    <w:p w14:paraId="28B4E938">
      <w:pPr>
        <w:keepNext w:val="0"/>
        <w:keepLines w:val="0"/>
        <w:pageBreakBefore w:val="0"/>
        <w:widowControl w:val="0"/>
        <w:wordWrap/>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CN"/>
        </w:rPr>
        <w:t>供应商资格要求</w:t>
      </w:r>
    </w:p>
    <w:p w14:paraId="33B8F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1.投标人须符合《中华人民共和国政府采购法》第二十二条第一款的规定。</w:t>
      </w:r>
    </w:p>
    <w:p w14:paraId="77DA5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（1）具有独立承担民事责任的能力；</w:t>
      </w:r>
    </w:p>
    <w:p w14:paraId="46D5E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（2）具有良好的商业信誉和健全的财务会计制度；</w:t>
      </w:r>
    </w:p>
    <w:p w14:paraId="223538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（3）具有履行合同所必需的设备和专业技术能力；</w:t>
      </w:r>
    </w:p>
    <w:p w14:paraId="30133B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（4）有依法缴纳税收和社会保障资金的良好记录；</w:t>
      </w:r>
    </w:p>
    <w:p w14:paraId="00E6BD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（5）参加政府采购活动前三年内，在经营活动中没有重大违法记录。</w:t>
      </w:r>
    </w:p>
    <w:p w14:paraId="5329A8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2.本项目不接受联合体投标，不允许将项目分包或转包。</w:t>
      </w:r>
    </w:p>
    <w:p w14:paraId="7609F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3.投标人应自觉抵制商业贿赂行为，投标人到中标公告期结束前三年内无行贿犯罪记录。</w:t>
      </w:r>
    </w:p>
    <w:p w14:paraId="58E7C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4.投标人参与本项目采购活动时不存在被有关部门禁止参与政府采购活动且在有效期内的情况。</w:t>
      </w:r>
    </w:p>
    <w:p w14:paraId="78069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5.投标人经营状态显示“吊销、注销、停业、清算”等情形或未提交上述资料的，不具备投标资格。该资料由投标人通过“国家企业信用信息公示系统”平台查询，提交查询截图，加盖公章。</w:t>
      </w:r>
    </w:p>
    <w:p w14:paraId="71AC9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6.投标人应具备产品设计（研发）、生产、销售、广告设计、策划、科技研发或服务、数据分析、数据服务、信息咨询服务、技术服务等相关资质，并提供相应的营业执照或许可证。</w:t>
      </w:r>
    </w:p>
    <w:p w14:paraId="3675643E">
      <w:pPr>
        <w:keepNext w:val="0"/>
        <w:keepLines w:val="0"/>
        <w:pageBreakBefore w:val="0"/>
        <w:widowControl w:val="0"/>
        <w:wordWrap/>
        <w:topLinePunct w:val="0"/>
        <w:bidi w:val="0"/>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五、评标定标方法</w:t>
      </w:r>
    </w:p>
    <w:p w14:paraId="67CC14A1">
      <w:pPr>
        <w:pStyle w:val="4"/>
        <w:keepNext w:val="0"/>
        <w:keepLines w:val="0"/>
        <w:pageBreakBefore w:val="0"/>
        <w:widowControl w:val="0"/>
        <w:kinsoku w:val="0"/>
        <w:wordWrap/>
        <w:overflowPunct w:val="0"/>
        <w:topLinePunct w:val="0"/>
        <w:autoSpaceDE w:val="0"/>
        <w:autoSpaceDN w:val="0"/>
        <w:bidi w:val="0"/>
        <w:adjustRightInd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票决</w:t>
      </w:r>
      <w:r>
        <w:rPr>
          <w:rFonts w:hint="eastAsia" w:ascii="仿宋_GB2312" w:hAnsi="仿宋_GB2312" w:eastAsia="仿宋_GB2312" w:cs="仿宋_GB2312"/>
          <w:sz w:val="32"/>
          <w:szCs w:val="32"/>
        </w:rPr>
        <w:t>法</w:t>
      </w:r>
    </w:p>
    <w:p w14:paraId="20A5FFE8">
      <w:pPr>
        <w:keepNext w:val="0"/>
        <w:keepLines w:val="0"/>
        <w:pageBreakBefore w:val="0"/>
        <w:widowControl w:val="0"/>
        <w:wordWrap/>
        <w:topLinePunct w:val="0"/>
        <w:bidi w:val="0"/>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六、商务需求</w:t>
      </w:r>
    </w:p>
    <w:p w14:paraId="126ADC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（一）服务期：从签订合同之日起至2026年12月10日前完成。</w:t>
      </w:r>
    </w:p>
    <w:p w14:paraId="3B62E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（二）服务地点：深圳市。</w:t>
      </w:r>
    </w:p>
    <w:p w14:paraId="777218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（三）报价要求：</w:t>
      </w:r>
    </w:p>
    <w:p w14:paraId="1424C2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15E38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2.投标供应商的报价不得超过项目预算金额。</w:t>
      </w:r>
    </w:p>
    <w:p w14:paraId="0953F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3.投标供应商的报价，应当是本项目采购范围和采购文件及合同条款上所列的各项内容中所述的全部，不得以任何理由予以重复。</w:t>
      </w:r>
    </w:p>
    <w:p w14:paraId="7BE1D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（四）付款方式：项目经费分两次支付，采购人于双方合同签订后30个工作日内支付项目总款的70%给中标人；完成项目交付后，采购人进行项目交付产品验收，验收通过后支付项目总款的30%给中标人。</w:t>
      </w:r>
    </w:p>
    <w:p w14:paraId="34586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五）保密要求：中标单位应对本项目所了解到的一切信息及资料保密，如因中标单位造成的信息泄露，给采购人带来损失或负面影响，由此产生的一切后果由中标单位承担。项目结束后，中标单位应完整交付项目所有相关资料，并做好保密工作及协助后续项目审计。</w:t>
      </w:r>
    </w:p>
    <w:p w14:paraId="126252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（六）违约责任：以合同签订的违约责任确定。</w:t>
      </w:r>
    </w:p>
    <w:p w14:paraId="0A618EF6">
      <w:pPr>
        <w:rPr>
          <w:sz w:val="32"/>
        </w:rPr>
      </w:pPr>
    </w:p>
    <w:p w14:paraId="4A9F2837">
      <w:pPr>
        <w:rPr>
          <w:sz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27FD">
    <w:pPr>
      <w:pStyle w:val="5"/>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B71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cw6zetgBAACzAwAADgAAAAAAAAABACAA&#10;AAAfAQAAZHJzL2Uyb0RvYy54bWxQSwUGAAAAAAYABgBZAQAAaQUAAAAA&#10;">
              <v:fill on="f" focussize="0,0"/>
              <v:stroke on="f" weight="0.5pt"/>
              <v:imagedata o:title=""/>
              <o:lock v:ext="edit" aspectratio="f"/>
              <v:textbox inset="0mm,0mm,0mm,0mm" style="mso-fit-shape-to-text:t;">
                <w:txbxContent>
                  <w:p w14:paraId="293BB71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D7EEF"/>
    <w:rsid w:val="04710F52"/>
    <w:rsid w:val="056D3B3E"/>
    <w:rsid w:val="098A5506"/>
    <w:rsid w:val="12811242"/>
    <w:rsid w:val="1B472BAA"/>
    <w:rsid w:val="1DBE64B8"/>
    <w:rsid w:val="24A00B85"/>
    <w:rsid w:val="2684142E"/>
    <w:rsid w:val="30771BC2"/>
    <w:rsid w:val="318D72A9"/>
    <w:rsid w:val="373179E3"/>
    <w:rsid w:val="418D7EEF"/>
    <w:rsid w:val="47EF34D8"/>
    <w:rsid w:val="4AC50D34"/>
    <w:rsid w:val="4F7E21BC"/>
    <w:rsid w:val="59694287"/>
    <w:rsid w:val="654076B1"/>
    <w:rsid w:val="66B40C11"/>
    <w:rsid w:val="689C200C"/>
    <w:rsid w:val="6B482140"/>
    <w:rsid w:val="6E927A73"/>
    <w:rsid w:val="6FE46CD5"/>
    <w:rsid w:val="FF3FF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Body Text"/>
    <w:basedOn w:val="1"/>
    <w:next w:val="1"/>
    <w:unhideWhenUsed/>
    <w:qFormat/>
    <w:uiPriority w:val="99"/>
    <w:pPr>
      <w:spacing w:beforeLines="0" w:afterLines="0"/>
    </w:pPr>
    <w:rPr>
      <w:rFonts w:hint="eastAsia"/>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题目"/>
    <w:basedOn w:val="1"/>
    <w:qFormat/>
    <w:uiPriority w:val="0"/>
    <w:pPr>
      <w:spacing w:line="360" w:lineRule="auto"/>
      <w:jc w:val="center"/>
    </w:pPr>
    <w:rPr>
      <w:rFonts w:hint="eastAsia" w:ascii="方正小标宋简体" w:hAnsi="方正小标宋简体" w:eastAsia="方正小标宋简体" w:cs="方正小标宋简体"/>
      <w:sz w:val="44"/>
      <w:szCs w:val="44"/>
    </w:rPr>
  </w:style>
  <w:style w:type="paragraph" w:customStyle="1" w:styleId="12">
    <w:name w:val="正文内容"/>
    <w:basedOn w:val="1"/>
    <w:qFormat/>
    <w:uiPriority w:val="0"/>
    <w:pPr>
      <w:spacing w:line="360" w:lineRule="auto"/>
      <w:ind w:firstLine="640" w:firstLineChars="200"/>
    </w:pPr>
    <w:rPr>
      <w:rFonts w:hint="eastAsia" w:ascii="仿宋" w:hAnsi="仿宋" w:eastAsia="仿宋" w:cs="仿宋"/>
      <w:sz w:val="32"/>
      <w:szCs w:val="32"/>
    </w:rPr>
  </w:style>
  <w:style w:type="paragraph" w:customStyle="1" w:styleId="13">
    <w:name w:val="一级标题"/>
    <w:basedOn w:val="1"/>
    <w:qFormat/>
    <w:uiPriority w:val="0"/>
    <w:pPr>
      <w:spacing w:line="360" w:lineRule="auto"/>
      <w:ind w:firstLine="640" w:firstLineChars="200"/>
    </w:pPr>
    <w:rPr>
      <w:rFonts w:hint="eastAsia" w:ascii="黑体" w:hAnsi="黑体" w:eastAsia="黑体" w:cs="黑体"/>
      <w:sz w:val="32"/>
      <w:szCs w:val="32"/>
    </w:rPr>
  </w:style>
  <w:style w:type="paragraph" w:customStyle="1" w:styleId="14">
    <w:name w:val="二级标题"/>
    <w:basedOn w:val="1"/>
    <w:qFormat/>
    <w:uiPriority w:val="0"/>
    <w:pPr>
      <w:spacing w:line="360" w:lineRule="auto"/>
      <w:ind w:firstLine="640" w:firstLineChars="200"/>
    </w:pPr>
    <w:rPr>
      <w:rFonts w:hint="eastAsia" w:ascii="楷体" w:hAnsi="楷体" w:eastAsia="楷体" w:cs="楷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2358</Words>
  <Characters>2489</Characters>
  <Lines>0</Lines>
  <Paragraphs>0</Paragraphs>
  <TotalTime>8</TotalTime>
  <ScaleCrop>false</ScaleCrop>
  <LinksUpToDate>false</LinksUpToDate>
  <CharactersWithSpaces>2489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2026-06-04T14:46:00Z</dcterms:created>
  <dc:creator>林炎弟</dc:creator>
  <cp:lastModifiedBy>A.閑雲</cp:lastModifiedBy>
  <dcterms:modified xsi:type="dcterms:W3CDTF">2026-06-15T08:26:12Z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667114D030374CC2B993FAD008EBDAEF_13</vt:lpwstr>
  </property>
  <property fmtid="{D5CDD505-2E9C-101B-9397-08002B2CF9AE}" pid="4" name="KSOTemplateDocerSaveRecord">
    <vt:lpwstr>eyJoZGlkIjoiY2IyM2M3ODQyYTVhYmRmMThiY2U0Mjc4NDQwMThmOWQiLCJ1c2VySWQiOiI4Mzc4OTEyMTQifQ==</vt:lpwstr>
  </property>
</Properties>
</file>