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bCs/>
          <w:color w:val="FF0000"/>
          <w:spacing w:val="40"/>
          <w:w w:val="75"/>
          <w:kern w:val="6"/>
          <w:sz w:val="72"/>
          <w:szCs w:val="74"/>
        </w:rPr>
      </w:pPr>
      <w:r>
        <w:rPr>
          <w:rFonts w:hint="eastAsia" w:ascii="方正小标宋简体" w:eastAsia="方正小标宋简体"/>
          <w:bCs/>
          <w:color w:val="FF0000"/>
          <w:spacing w:val="40"/>
          <w:w w:val="75"/>
          <w:kern w:val="6"/>
          <w:sz w:val="72"/>
          <w:szCs w:val="74"/>
        </w:rPr>
        <w:t>深圳市残疾人综合服务中心</w:t>
      </w:r>
    </w:p>
    <w:p>
      <w:pPr>
        <w:jc w:val="right"/>
        <w:rPr>
          <w:rFonts w:ascii="仿宋_GB2312" w:hAnsi="宋体" w:eastAsia="仿宋_GB2312"/>
          <w:sz w:val="32"/>
          <w:szCs w:val="32"/>
        </w:rPr>
      </w:pPr>
      <w:r>
        <w:rPr>
          <w:rFonts w:ascii="仿宋_GB2312" w:eastAsia="仿宋_GB2312"/>
          <w:sz w:val="32"/>
          <w:szCs w:val="32"/>
        </w:rPr>
        <w:pict>
          <v:shape id="_x0000_s1026" o:spid="_x0000_s1026" o:spt="32" type="#_x0000_t32" style="position:absolute;left:0pt;margin-left:-9.45pt;margin-top:0.45pt;height:0pt;width:437.25pt;z-index:251658240;mso-width-relative:page;mso-height-relative:page;" filled="f" stroked="t" coordsize="21600,21600" o:gfxdata="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hjHfjUAAAABQEAAA8AAAAAAAAA&#10;AQAgAAAAIgAAAGRycy9kb3ducmV2LnhtbFBLAQIUABQAAAAIAIdO4kC/4V8/3AEAAHEDAAAOAAAA&#10;AAAAAAEAIAAAACMBAABkcnMvZTJvRG9jLnhtbFBLBQYAAAAABgAGAFkBAABxBQAAAAA=&#10;">
            <v:path arrowok="t"/>
            <v:fill on="f" focussize="0,0"/>
            <v:stroke weight="1.5pt" color="#FF0000"/>
            <v:imagedata o:title=""/>
            <o:lock v:ext="edit"/>
          </v:shape>
        </w:pict>
      </w:r>
      <w:r>
        <w:rPr>
          <w:rFonts w:hint="eastAsia" w:ascii="仿宋_GB2312" w:hAnsi="仿宋_GB2312" w:eastAsia="仿宋_GB2312" w:cs="仿宋_GB2312"/>
          <w:sz w:val="32"/>
          <w:szCs w:val="32"/>
        </w:rPr>
        <w:t>招标编号:ZHZB2021010</w:t>
      </w:r>
    </w:p>
    <w:p>
      <w:pPr>
        <w:jc w:val="center"/>
        <w:rPr>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招标公告</w:t>
      </w:r>
    </w:p>
    <w:p>
      <w:pPr>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组织竞赛及评选活动—职业指导竞赛及配套服务</w:t>
      </w:r>
      <w:r>
        <w:rPr>
          <w:rFonts w:hint="eastAsia" w:ascii="仿宋_GB2312" w:eastAsia="仿宋_GB2312"/>
          <w:sz w:val="32"/>
          <w:szCs w:val="32"/>
        </w:rPr>
        <w:t>项目）</w:t>
      </w:r>
    </w:p>
    <w:p>
      <w:pPr>
        <w:jc w:val="center"/>
        <w:rPr>
          <w:b/>
          <w:sz w:val="44"/>
          <w:szCs w:val="44"/>
        </w:rPr>
      </w:pPr>
    </w:p>
    <w:p>
      <w:pPr>
        <w:adjustRightInd w:val="0"/>
        <w:ind w:firstLine="640" w:firstLineChars="200"/>
        <w:jc w:val="left"/>
        <w:rPr>
          <w:rFonts w:ascii="仿宋_GB2312" w:eastAsia="仿宋_GB2312"/>
          <w:snapToGrid w:val="0"/>
          <w:kern w:val="0"/>
          <w:sz w:val="32"/>
          <w:szCs w:val="32"/>
        </w:rPr>
      </w:pPr>
      <w:r>
        <w:rPr>
          <w:rFonts w:hint="eastAsia" w:ascii="仿宋_GB2312" w:eastAsia="仿宋_GB2312"/>
          <w:snapToGrid w:val="0"/>
          <w:kern w:val="0"/>
          <w:sz w:val="32"/>
          <w:szCs w:val="32"/>
        </w:rPr>
        <w:t>根据《中华人民共和国招标投标法》、《中华人民共和国政府采购法》和《深圳经济特区政府采购条例》及我中心自行采购规定等有关要求，现对外公开征召、择优选定项目承接机构。具体公告如下：</w:t>
      </w:r>
    </w:p>
    <w:p>
      <w:pPr>
        <w:adjustRightInd w:val="0"/>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一、项目基本情况</w:t>
      </w:r>
    </w:p>
    <w:p>
      <w:pPr>
        <w:adjustRightInd w:val="0"/>
        <w:ind w:firstLine="640" w:firstLineChars="200"/>
        <w:jc w:val="left"/>
        <w:rPr>
          <w:rFonts w:hint="default" w:ascii="仿宋_GB2312" w:eastAsia="仿宋_GB2312"/>
          <w:snapToGrid w:val="0"/>
          <w:kern w:val="0"/>
          <w:sz w:val="32"/>
          <w:szCs w:val="32"/>
          <w:lang w:val="en-US" w:eastAsia="zh-CN"/>
        </w:rPr>
      </w:pPr>
      <w:r>
        <w:rPr>
          <w:rFonts w:ascii="仿宋_GB2312" w:eastAsia="仿宋_GB2312"/>
          <w:snapToGrid w:val="0"/>
          <w:kern w:val="0"/>
          <w:sz w:val="32"/>
          <w:szCs w:val="32"/>
        </w:rPr>
        <w:t>1.</w:t>
      </w:r>
      <w:r>
        <w:rPr>
          <w:rFonts w:hint="eastAsia" w:ascii="仿宋_GB2312" w:eastAsia="仿宋_GB2312"/>
          <w:snapToGrid w:val="0"/>
          <w:kern w:val="0"/>
          <w:sz w:val="32"/>
          <w:szCs w:val="32"/>
        </w:rPr>
        <w:t>项目编号：</w:t>
      </w:r>
      <w:r>
        <w:rPr>
          <w:rFonts w:hint="eastAsia" w:ascii="仿宋_GB2312" w:eastAsia="仿宋_GB2312"/>
          <w:snapToGrid w:val="0"/>
          <w:kern w:val="0"/>
          <w:sz w:val="32"/>
          <w:szCs w:val="32"/>
          <w:lang w:val="en-US" w:eastAsia="zh-CN"/>
        </w:rPr>
        <w:t>JB2021-20-1</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2.</w:t>
      </w:r>
      <w:r>
        <w:rPr>
          <w:rFonts w:hint="eastAsia" w:ascii="仿宋_GB2312" w:eastAsia="仿宋_GB2312"/>
          <w:snapToGrid w:val="0"/>
          <w:kern w:val="0"/>
          <w:sz w:val="32"/>
          <w:szCs w:val="32"/>
        </w:rPr>
        <w:t>项目名称：</w:t>
      </w:r>
      <w:r>
        <w:rPr>
          <w:rFonts w:hint="eastAsia" w:ascii="仿宋_GB2312" w:eastAsia="仿宋_GB2312"/>
          <w:sz w:val="32"/>
          <w:szCs w:val="32"/>
          <w:lang w:eastAsia="zh-CN"/>
        </w:rPr>
        <w:t>组织竞赛及评选活动—职业指导竞赛及配套服务</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3.</w:t>
      </w:r>
      <w:r>
        <w:rPr>
          <w:rFonts w:hint="eastAsia" w:ascii="仿宋_GB2312" w:eastAsia="仿宋_GB2312"/>
          <w:snapToGrid w:val="0"/>
          <w:kern w:val="0"/>
          <w:sz w:val="32"/>
          <w:szCs w:val="32"/>
        </w:rPr>
        <w:t>预算金额：人民币</w:t>
      </w:r>
      <w:r>
        <w:rPr>
          <w:rFonts w:hint="eastAsia" w:ascii="仿宋_GB2312" w:eastAsia="仿宋_GB2312"/>
          <w:sz w:val="32"/>
          <w:szCs w:val="32"/>
          <w:lang w:val="en-US" w:eastAsia="zh-CN"/>
        </w:rPr>
        <w:t>18万</w:t>
      </w:r>
      <w:r>
        <w:rPr>
          <w:rFonts w:hint="eastAsia" w:ascii="仿宋_GB2312" w:eastAsia="仿宋_GB2312"/>
          <w:snapToGrid w:val="0"/>
          <w:kern w:val="0"/>
          <w:sz w:val="32"/>
          <w:szCs w:val="32"/>
        </w:rPr>
        <w:t>元</w:t>
      </w:r>
    </w:p>
    <w:p>
      <w:pPr>
        <w:adjustRightInd w:val="0"/>
        <w:ind w:firstLine="640" w:firstLineChars="200"/>
        <w:jc w:val="left"/>
        <w:rPr>
          <w:rFonts w:ascii="仿宋_GB2312" w:eastAsia="仿宋_GB2312"/>
          <w:snapToGrid w:val="0"/>
          <w:color w:val="000000" w:themeColor="text1"/>
          <w:kern w:val="0"/>
          <w:sz w:val="32"/>
          <w:szCs w:val="32"/>
        </w:rPr>
      </w:pPr>
      <w:r>
        <w:rPr>
          <w:rFonts w:ascii="仿宋_GB2312" w:eastAsia="仿宋_GB2312"/>
          <w:snapToGrid w:val="0"/>
          <w:kern w:val="0"/>
          <w:sz w:val="32"/>
          <w:szCs w:val="32"/>
        </w:rPr>
        <w:t>4.</w:t>
      </w:r>
      <w:r>
        <w:rPr>
          <w:rFonts w:hint="eastAsia" w:ascii="仿宋_GB2312" w:eastAsia="仿宋_GB2312"/>
          <w:snapToGrid w:val="0"/>
          <w:kern w:val="0"/>
          <w:sz w:val="32"/>
          <w:szCs w:val="32"/>
        </w:rPr>
        <w:t>最高限价：</w:t>
      </w:r>
      <w:r>
        <w:rPr>
          <w:rFonts w:hint="eastAsia" w:ascii="仿宋_GB2312" w:eastAsia="仿宋_GB2312"/>
          <w:snapToGrid w:val="0"/>
          <w:color w:val="000000" w:themeColor="text1"/>
          <w:kern w:val="0"/>
          <w:sz w:val="32"/>
          <w:szCs w:val="32"/>
        </w:rPr>
        <w:t>人民币</w:t>
      </w:r>
      <w:r>
        <w:rPr>
          <w:rFonts w:hint="eastAsia" w:ascii="仿宋_GB2312" w:eastAsia="仿宋_GB2312"/>
          <w:color w:val="000000" w:themeColor="text1"/>
          <w:sz w:val="32"/>
          <w:szCs w:val="32"/>
          <w:lang w:val="en-US" w:eastAsia="zh-CN"/>
        </w:rPr>
        <w:t>18万</w:t>
      </w:r>
      <w:r>
        <w:rPr>
          <w:rFonts w:hint="eastAsia" w:ascii="仿宋_GB2312" w:eastAsia="仿宋_GB2312"/>
          <w:snapToGrid w:val="0"/>
          <w:color w:val="000000" w:themeColor="text1"/>
          <w:kern w:val="0"/>
          <w:sz w:val="32"/>
          <w:szCs w:val="32"/>
        </w:rPr>
        <w:t>元</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5.</w:t>
      </w:r>
      <w:r>
        <w:rPr>
          <w:rFonts w:hint="eastAsia" w:ascii="仿宋_GB2312" w:eastAsia="仿宋_GB2312"/>
          <w:snapToGrid w:val="0"/>
          <w:kern w:val="0"/>
          <w:sz w:val="32"/>
          <w:szCs w:val="32"/>
        </w:rPr>
        <w:t>采购需求：详见招标文件相关内容</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6.</w:t>
      </w:r>
      <w:r>
        <w:rPr>
          <w:rFonts w:hint="eastAsia" w:ascii="仿宋_GB2312" w:eastAsia="仿宋_GB2312"/>
          <w:snapToGrid w:val="0"/>
          <w:kern w:val="0"/>
          <w:sz w:val="32"/>
          <w:szCs w:val="32"/>
        </w:rPr>
        <w:t>合同履行期限：详见招标文件相关内容</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7.</w:t>
      </w:r>
      <w:r>
        <w:rPr>
          <w:rFonts w:hint="eastAsia" w:ascii="仿宋_GB2312" w:eastAsia="仿宋_GB2312"/>
          <w:snapToGrid w:val="0"/>
          <w:kern w:val="0"/>
          <w:sz w:val="32"/>
          <w:szCs w:val="32"/>
        </w:rPr>
        <w:t>本项目是否接受联合体投标：否</w:t>
      </w:r>
    </w:p>
    <w:p>
      <w:pPr>
        <w:adjustRightInd w:val="0"/>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二、投标人的资格要求</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满足《中华人民共和国政府采购法》第二十二条规定；（由供应商在《政府采购投标及履约承诺函》中作出声明）</w:t>
      </w:r>
    </w:p>
    <w:p>
      <w:pPr>
        <w:adjustRightInd w:val="0"/>
        <w:ind w:firstLine="640" w:firstLineChars="200"/>
        <w:jc w:val="left"/>
        <w:rPr>
          <w:rFonts w:ascii="仿宋_GB2312" w:eastAsia="仿宋_GB2312"/>
          <w:snapToGrid w:val="0"/>
          <w:kern w:val="0"/>
          <w:sz w:val="32"/>
          <w:szCs w:val="32"/>
        </w:rPr>
      </w:pPr>
      <w:r>
        <w:rPr>
          <w:rFonts w:ascii="仿宋_GB2312" w:eastAsia="仿宋_GB2312"/>
          <w:snapToGrid w:val="0"/>
          <w:kern w:val="0"/>
          <w:sz w:val="32"/>
          <w:szCs w:val="32"/>
        </w:rPr>
        <w:t>2.</w:t>
      </w:r>
      <w:r>
        <w:rPr>
          <w:rFonts w:hint="eastAsia" w:ascii="仿宋_GB2312" w:eastAsia="仿宋_GB2312"/>
          <w:snapToGrid w:val="0"/>
          <w:kern w:val="0"/>
          <w:sz w:val="32"/>
          <w:szCs w:val="32"/>
        </w:rPr>
        <w:t>落实政府采购政策需满足的资格要求：无</w:t>
      </w:r>
    </w:p>
    <w:p>
      <w:pPr>
        <w:adjustRightInd w:val="0"/>
        <w:ind w:firstLine="640" w:firstLineChars="200"/>
        <w:jc w:val="left"/>
        <w:rPr>
          <w:rFonts w:hint="eastAsia" w:ascii="仿宋_GB2312" w:eastAsia="仿宋_GB2312"/>
          <w:snapToGrid w:val="0"/>
          <w:kern w:val="0"/>
          <w:sz w:val="32"/>
          <w:szCs w:val="32"/>
        </w:rPr>
      </w:pPr>
      <w:r>
        <w:rPr>
          <w:rFonts w:ascii="仿宋_GB2312" w:eastAsia="仿宋_GB2312"/>
          <w:snapToGrid w:val="0"/>
          <w:kern w:val="0"/>
          <w:sz w:val="32"/>
          <w:szCs w:val="32"/>
        </w:rPr>
        <w:t>3.</w:t>
      </w:r>
      <w:r>
        <w:rPr>
          <w:rFonts w:hint="eastAsia" w:ascii="仿宋_GB2312" w:eastAsia="仿宋_GB2312"/>
          <w:snapToGrid w:val="0"/>
          <w:kern w:val="0"/>
          <w:sz w:val="32"/>
          <w:szCs w:val="32"/>
        </w:rPr>
        <w:t>本项目的特定资格要求：</w:t>
      </w:r>
    </w:p>
    <w:p>
      <w:pPr>
        <w:adjustRightInd w:val="0"/>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（1）具有独立法人资格或具有独立承担民事责任的能力的其它组织（提供营业执照或事业单位法人证等法人证明扫描件，原件备查）；</w:t>
      </w:r>
    </w:p>
    <w:p>
      <w:pPr>
        <w:adjustRightInd w:val="0"/>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（2）本项目不接受联合体投标，不接受投标人选用进口产品参与投标；</w:t>
      </w:r>
    </w:p>
    <w:p>
      <w:pPr>
        <w:adjustRightInd w:val="0"/>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（3）参与本项目投标前三年内，在经营活动中没有重大违法记录（由供应商在《政府采购投标及履约承诺函》中作出声明）。</w:t>
      </w:r>
    </w:p>
    <w:p>
      <w:pPr>
        <w:adjustRightInd w:val="0"/>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（4）同等条件下，优先选择具有政府项目经验者。</w:t>
      </w:r>
    </w:p>
    <w:p>
      <w:pPr>
        <w:adjustRightInd w:val="0"/>
        <w:ind w:firstLine="640" w:firstLineChars="200"/>
        <w:jc w:val="left"/>
        <w:rPr>
          <w:rFonts w:ascii="仿宋_GB2312" w:eastAsia="仿宋_GB2312"/>
          <w:snapToGrid w:val="0"/>
          <w:kern w:val="0"/>
          <w:sz w:val="32"/>
          <w:szCs w:val="32"/>
        </w:rPr>
      </w:pPr>
      <w:r>
        <w:rPr>
          <w:rFonts w:hint="eastAsia" w:ascii="仿宋_GB2312" w:eastAsia="仿宋_GB2312"/>
          <w:snapToGrid w:val="0"/>
          <w:kern w:val="0"/>
          <w:sz w:val="32"/>
          <w:szCs w:val="32"/>
        </w:rPr>
        <w:t>（5）</w:t>
      </w:r>
      <w:r>
        <w:rPr>
          <w:rFonts w:ascii="仿宋_GB2312" w:eastAsia="仿宋_GB2312"/>
          <w:snapToGrid w:val="0"/>
          <w:kern w:val="0"/>
          <w:sz w:val="32"/>
          <w:szCs w:val="32"/>
        </w:rPr>
        <w:t>法律、行政法规规定的其他条件。</w:t>
      </w:r>
    </w:p>
    <w:p>
      <w:pPr>
        <w:adjustRightInd w:val="0"/>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三、答疑咨询时间</w:t>
      </w:r>
    </w:p>
    <w:p>
      <w:pPr>
        <w:adjustRightInd w:val="0"/>
        <w:ind w:firstLine="640" w:firstLineChars="200"/>
        <w:jc w:val="left"/>
        <w:rPr>
          <w:rFonts w:ascii="仿宋_GB2312" w:eastAsia="仿宋_GB2312"/>
          <w:snapToGrid w:val="0"/>
          <w:color w:val="000000" w:themeColor="text1"/>
          <w:kern w:val="0"/>
          <w:sz w:val="32"/>
          <w:szCs w:val="32"/>
        </w:rPr>
      </w:pPr>
      <w:r>
        <w:rPr>
          <w:rFonts w:hint="eastAsia" w:ascii="仿宋_GB2312" w:eastAsia="仿宋_GB2312"/>
          <w:snapToGrid w:val="0"/>
          <w:kern w:val="0"/>
          <w:sz w:val="32"/>
          <w:szCs w:val="32"/>
        </w:rPr>
        <w:t>应在</w:t>
      </w:r>
      <w:r>
        <w:rPr>
          <w:rFonts w:hint="eastAsia" w:ascii="仿宋_GB2312" w:eastAsia="仿宋_GB2312"/>
          <w:snapToGrid w:val="0"/>
          <w:color w:val="000000" w:themeColor="text1"/>
          <w:kern w:val="0"/>
          <w:sz w:val="32"/>
          <w:szCs w:val="32"/>
          <w:lang w:val="en-US" w:eastAsia="zh-CN"/>
        </w:rPr>
        <w:t>2021</w:t>
      </w:r>
      <w:r>
        <w:rPr>
          <w:rFonts w:hint="eastAsia" w:ascii="仿宋_GB2312" w:eastAsia="仿宋_GB2312"/>
          <w:snapToGrid w:val="0"/>
          <w:color w:val="000000" w:themeColor="text1"/>
          <w:kern w:val="0"/>
          <w:sz w:val="32"/>
          <w:szCs w:val="32"/>
        </w:rPr>
        <w:t>年</w:t>
      </w:r>
      <w:r>
        <w:rPr>
          <w:rFonts w:hint="eastAsia" w:ascii="仿宋_GB2312" w:eastAsia="仿宋_GB2312"/>
          <w:snapToGrid w:val="0"/>
          <w:color w:val="000000" w:themeColor="text1"/>
          <w:kern w:val="0"/>
          <w:sz w:val="32"/>
          <w:szCs w:val="32"/>
          <w:lang w:val="en-US" w:eastAsia="zh-CN"/>
        </w:rPr>
        <w:t>3</w:t>
      </w:r>
      <w:r>
        <w:rPr>
          <w:rFonts w:hint="eastAsia" w:ascii="仿宋_GB2312" w:eastAsia="仿宋_GB2312"/>
          <w:snapToGrid w:val="0"/>
          <w:color w:val="000000" w:themeColor="text1"/>
          <w:kern w:val="0"/>
          <w:sz w:val="32"/>
          <w:szCs w:val="32"/>
        </w:rPr>
        <w:t>月</w:t>
      </w:r>
      <w:r>
        <w:rPr>
          <w:rFonts w:hint="eastAsia" w:ascii="仿宋_GB2312" w:eastAsia="仿宋_GB2312"/>
          <w:snapToGrid w:val="0"/>
          <w:color w:val="000000" w:themeColor="text1"/>
          <w:kern w:val="0"/>
          <w:sz w:val="32"/>
          <w:szCs w:val="32"/>
          <w:lang w:val="en-US" w:eastAsia="zh-CN"/>
        </w:rPr>
        <w:t>25</w:t>
      </w:r>
      <w:r>
        <w:rPr>
          <w:rFonts w:hint="eastAsia" w:ascii="仿宋_GB2312" w:eastAsia="仿宋_GB2312"/>
          <w:snapToGrid w:val="0"/>
          <w:color w:val="000000" w:themeColor="text1"/>
          <w:kern w:val="0"/>
          <w:sz w:val="32"/>
          <w:szCs w:val="32"/>
        </w:rPr>
        <w:t>日17:00时前电话或以书面形式咨询招标机构，逾期恕不受理。在答疑咨询截止日期之后，我中心不再受理对招标参数的质疑。（</w:t>
      </w:r>
      <w:r>
        <w:rPr>
          <w:rFonts w:hint="eastAsia" w:ascii="仿宋_GB2312" w:eastAsia="仿宋_GB2312"/>
          <w:color w:val="000000" w:themeColor="text1"/>
          <w:sz w:val="32"/>
          <w:szCs w:val="32"/>
        </w:rPr>
        <w:t>联系人：</w:t>
      </w:r>
      <w:r>
        <w:rPr>
          <w:rFonts w:hint="eastAsia" w:ascii="仿宋_GB2312" w:eastAsia="仿宋_GB2312"/>
          <w:color w:val="000000" w:themeColor="text1"/>
          <w:sz w:val="32"/>
          <w:szCs w:val="32"/>
          <w:lang w:eastAsia="zh-CN"/>
        </w:rPr>
        <w:t>陈先生</w:t>
      </w:r>
      <w:r>
        <w:rPr>
          <w:rFonts w:hint="eastAsia" w:ascii="仿宋_GB2312" w:eastAsia="仿宋_GB2312"/>
          <w:color w:val="000000" w:themeColor="text1"/>
          <w:sz w:val="32"/>
          <w:szCs w:val="32"/>
        </w:rPr>
        <w:t>，0755-</w:t>
      </w:r>
      <w:r>
        <w:rPr>
          <w:rFonts w:hint="eastAsia" w:ascii="仿宋_GB2312" w:eastAsia="仿宋_GB2312"/>
          <w:color w:val="000000" w:themeColor="text1"/>
          <w:sz w:val="32"/>
          <w:szCs w:val="32"/>
          <w:lang w:val="en-US" w:eastAsia="zh-CN"/>
        </w:rPr>
        <w:t>83284125</w:t>
      </w:r>
      <w:r>
        <w:rPr>
          <w:rFonts w:hint="eastAsia" w:ascii="仿宋_GB2312" w:eastAsia="仿宋_GB2312"/>
          <w:snapToGrid w:val="0"/>
          <w:color w:val="000000" w:themeColor="text1"/>
          <w:kern w:val="0"/>
          <w:sz w:val="32"/>
          <w:szCs w:val="32"/>
        </w:rPr>
        <w:t>）</w:t>
      </w:r>
    </w:p>
    <w:p>
      <w:pPr>
        <w:numPr>
          <w:numId w:val="0"/>
        </w:numPr>
        <w:adjustRightInd w:val="0"/>
        <w:ind w:firstLine="640" w:firstLineChars="200"/>
        <w:jc w:val="left"/>
        <w:rPr>
          <w:rFonts w:hint="eastAsia" w:ascii="仿宋_GB2312" w:eastAsia="仿宋_GB2312"/>
          <w:snapToGrid w:val="0"/>
          <w:kern w:val="0"/>
          <w:sz w:val="32"/>
          <w:szCs w:val="32"/>
          <w:lang w:val="en-US" w:eastAsia="zh-CN"/>
        </w:rPr>
      </w:pPr>
      <w:r>
        <w:rPr>
          <w:rFonts w:hint="eastAsia" w:ascii="黑体" w:hAnsi="黑体" w:eastAsia="黑体"/>
          <w:snapToGrid w:val="0"/>
          <w:color w:val="000000" w:themeColor="text1"/>
          <w:kern w:val="0"/>
          <w:sz w:val="32"/>
          <w:szCs w:val="32"/>
          <w:lang w:val="en-US" w:eastAsia="zh-CN"/>
        </w:rPr>
        <w:t>四、</w:t>
      </w:r>
      <w:r>
        <w:rPr>
          <w:rFonts w:hint="eastAsia" w:ascii="黑体" w:hAnsi="黑体" w:eastAsia="黑体"/>
          <w:snapToGrid w:val="0"/>
          <w:color w:val="000000" w:themeColor="text1"/>
          <w:kern w:val="0"/>
          <w:sz w:val="32"/>
          <w:szCs w:val="32"/>
        </w:rPr>
        <w:t>截止时间及联系方式</w:t>
      </w:r>
      <w:r>
        <w:rPr>
          <w:rFonts w:hint="eastAsia" w:ascii="仿宋_GB2312" w:eastAsia="仿宋_GB2312"/>
          <w:snapToGrid w:val="0"/>
          <w:color w:val="000000" w:themeColor="text1"/>
          <w:kern w:val="0"/>
          <w:sz w:val="32"/>
          <w:szCs w:val="32"/>
        </w:rPr>
        <w:t>：</w:t>
      </w:r>
      <w:r>
        <w:rPr>
          <w:rFonts w:hint="eastAsia" w:ascii="仿宋_GB2312" w:eastAsia="仿宋_GB2312"/>
          <w:snapToGrid w:val="0"/>
          <w:color w:val="000000" w:themeColor="text1"/>
          <w:kern w:val="0"/>
          <w:sz w:val="32"/>
          <w:szCs w:val="32"/>
          <w:lang w:val="en-US" w:eastAsia="zh-CN"/>
        </w:rPr>
        <w:t>2021</w:t>
      </w:r>
      <w:r>
        <w:rPr>
          <w:rFonts w:hint="eastAsia" w:ascii="仿宋_GB2312" w:eastAsia="仿宋_GB2312"/>
          <w:snapToGrid w:val="0"/>
          <w:color w:val="000000" w:themeColor="text1"/>
          <w:kern w:val="0"/>
          <w:sz w:val="32"/>
          <w:szCs w:val="32"/>
        </w:rPr>
        <w:t>年</w:t>
      </w:r>
      <w:r>
        <w:rPr>
          <w:rFonts w:hint="eastAsia" w:ascii="仿宋_GB2312" w:eastAsia="仿宋_GB2312"/>
          <w:snapToGrid w:val="0"/>
          <w:color w:val="000000" w:themeColor="text1"/>
          <w:kern w:val="0"/>
          <w:sz w:val="32"/>
          <w:szCs w:val="32"/>
          <w:lang w:val="en-US" w:eastAsia="zh-CN"/>
        </w:rPr>
        <w:t>3</w:t>
      </w:r>
      <w:r>
        <w:rPr>
          <w:rFonts w:hint="eastAsia" w:ascii="仿宋_GB2312" w:eastAsia="仿宋_GB2312"/>
          <w:snapToGrid w:val="0"/>
          <w:color w:val="000000" w:themeColor="text1"/>
          <w:kern w:val="0"/>
          <w:sz w:val="32"/>
          <w:szCs w:val="32"/>
        </w:rPr>
        <w:t>月</w:t>
      </w:r>
      <w:r>
        <w:rPr>
          <w:rFonts w:hint="eastAsia" w:ascii="仿宋_GB2312" w:eastAsia="仿宋_GB2312"/>
          <w:snapToGrid w:val="0"/>
          <w:color w:val="000000" w:themeColor="text1"/>
          <w:kern w:val="0"/>
          <w:sz w:val="32"/>
          <w:szCs w:val="32"/>
          <w:lang w:val="en-US" w:eastAsia="zh-CN"/>
        </w:rPr>
        <w:t>29</w:t>
      </w:r>
      <w:r>
        <w:rPr>
          <w:rFonts w:hint="eastAsia" w:ascii="仿宋_GB2312" w:eastAsia="仿宋_GB2312"/>
          <w:snapToGrid w:val="0"/>
          <w:color w:val="000000" w:themeColor="text1"/>
          <w:kern w:val="0"/>
          <w:sz w:val="32"/>
          <w:szCs w:val="32"/>
        </w:rPr>
        <w:t>日1</w:t>
      </w:r>
      <w:r>
        <w:rPr>
          <w:rFonts w:hint="eastAsia" w:ascii="仿宋_GB2312" w:eastAsia="仿宋_GB2312"/>
          <w:snapToGrid w:val="0"/>
          <w:color w:val="000000" w:themeColor="text1"/>
          <w:kern w:val="0"/>
          <w:sz w:val="32"/>
          <w:szCs w:val="32"/>
          <w:lang w:val="en-US" w:eastAsia="zh-CN"/>
        </w:rPr>
        <w:t>7</w:t>
      </w:r>
      <w:r>
        <w:rPr>
          <w:rFonts w:hint="eastAsia" w:ascii="仿宋_GB2312" w:eastAsia="仿宋_GB2312"/>
          <w:snapToGrid w:val="0"/>
          <w:color w:val="000000" w:themeColor="text1"/>
          <w:kern w:val="0"/>
          <w:sz w:val="32"/>
          <w:szCs w:val="32"/>
        </w:rPr>
        <w:t>:00前</w:t>
      </w:r>
      <w:r>
        <w:rPr>
          <w:rFonts w:hint="eastAsia" w:ascii="仿宋_GB2312" w:eastAsia="仿宋_GB2312"/>
          <w:snapToGrid w:val="0"/>
          <w:color w:val="000000" w:themeColor="text1"/>
          <w:kern w:val="0"/>
          <w:sz w:val="32"/>
          <w:szCs w:val="32"/>
        </w:rPr>
        <w:cr/>
      </w:r>
      <w:r>
        <w:rPr>
          <w:rFonts w:hint="eastAsia" w:ascii="仿宋_GB2312" w:eastAsia="仿宋_GB2312"/>
          <w:snapToGrid w:val="0"/>
          <w:kern w:val="0"/>
          <w:sz w:val="32"/>
          <w:szCs w:val="32"/>
        </w:rPr>
        <w:t xml:space="preserve">    地  址：深圳市福田区梅林路2号1006室</w:t>
      </w:r>
      <w:r>
        <w:rPr>
          <w:rFonts w:hint="eastAsia" w:ascii="仿宋_GB2312" w:eastAsia="仿宋_GB2312"/>
          <w:snapToGrid w:val="0"/>
          <w:kern w:val="0"/>
          <w:sz w:val="32"/>
          <w:szCs w:val="32"/>
        </w:rPr>
        <w:cr/>
      </w:r>
      <w:r>
        <w:rPr>
          <w:rFonts w:hint="eastAsia" w:ascii="仿宋_GB2312" w:eastAsia="仿宋_GB2312"/>
          <w:snapToGrid w:val="0"/>
          <w:kern w:val="0"/>
          <w:sz w:val="32"/>
          <w:szCs w:val="32"/>
        </w:rPr>
        <w:t xml:space="preserve">    联系人</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lang w:val="en-US" w:eastAsia="zh-CN"/>
        </w:rPr>
        <w:t>钟</w:t>
      </w:r>
      <w:r>
        <w:rPr>
          <w:rFonts w:hint="eastAsia" w:ascii="仿宋_GB2312" w:eastAsia="仿宋_GB2312"/>
          <w:snapToGrid w:val="0"/>
          <w:kern w:val="0"/>
          <w:sz w:val="32"/>
          <w:szCs w:val="32"/>
        </w:rPr>
        <w:t>小姐</w:t>
      </w:r>
      <w:r>
        <w:rPr>
          <w:rFonts w:hint="eastAsia" w:ascii="仿宋_GB2312" w:eastAsia="仿宋_GB2312"/>
          <w:snapToGrid w:val="0"/>
          <w:kern w:val="0"/>
          <w:sz w:val="32"/>
          <w:szCs w:val="32"/>
        </w:rPr>
        <w:cr/>
      </w:r>
      <w:r>
        <w:rPr>
          <w:rFonts w:hint="eastAsia" w:ascii="仿宋_GB2312" w:eastAsia="仿宋_GB2312"/>
          <w:snapToGrid w:val="0"/>
          <w:kern w:val="0"/>
          <w:sz w:val="32"/>
          <w:szCs w:val="32"/>
        </w:rPr>
        <w:t xml:space="preserve">    电  话：</w:t>
      </w:r>
      <w:r>
        <w:rPr>
          <w:rFonts w:hint="eastAsia" w:ascii="仿宋_GB2312" w:eastAsia="仿宋_GB2312"/>
          <w:snapToGrid w:val="0"/>
          <w:kern w:val="0"/>
          <w:sz w:val="32"/>
          <w:szCs w:val="32"/>
          <w:lang w:eastAsia="zh-CN"/>
        </w:rPr>
        <w:t>0755-82547017</w:t>
      </w:r>
      <w:r>
        <w:rPr>
          <w:rFonts w:hint="eastAsia" w:ascii="仿宋_GB2312" w:eastAsia="仿宋_GB2312"/>
          <w:snapToGrid w:val="0"/>
          <w:kern w:val="0"/>
          <w:sz w:val="32"/>
          <w:szCs w:val="32"/>
        </w:rPr>
        <w:cr/>
      </w:r>
      <w:r>
        <w:rPr>
          <w:rFonts w:hint="eastAsia" w:ascii="仿宋_GB2312" w:eastAsia="仿宋_GB2312"/>
          <w:snapToGrid w:val="0"/>
          <w:kern w:val="0"/>
          <w:sz w:val="32"/>
          <w:szCs w:val="32"/>
        </w:rPr>
        <w:t xml:space="preserve">    传  真：0755-83169320</w:t>
      </w:r>
      <w:r>
        <w:rPr>
          <w:rFonts w:hint="eastAsia" w:ascii="仿宋_GB2312" w:eastAsia="仿宋_GB2312"/>
          <w:snapToGrid w:val="0"/>
          <w:kern w:val="0"/>
          <w:sz w:val="32"/>
          <w:szCs w:val="32"/>
        </w:rPr>
        <w:cr/>
      </w:r>
      <w:r>
        <w:rPr>
          <w:rFonts w:hint="eastAsia" w:ascii="仿宋_GB2312" w:eastAsia="仿宋_GB2312"/>
          <w:snapToGrid w:val="0"/>
          <w:kern w:val="0"/>
          <w:sz w:val="32"/>
          <w:szCs w:val="32"/>
          <w:lang w:val="en-US" w:eastAsia="zh-CN"/>
        </w:rPr>
        <w:t xml:space="preserve">    </w:t>
      </w:r>
    </w:p>
    <w:p>
      <w:pPr>
        <w:numPr>
          <w:numId w:val="0"/>
        </w:numPr>
        <w:adjustRightInd w:val="0"/>
        <w:ind w:firstLine="640" w:firstLineChars="200"/>
        <w:jc w:val="left"/>
        <w:rPr>
          <w:rFonts w:ascii="仿宋_GB2312" w:eastAsia="仿宋_GB2312"/>
          <w:snapToGrid w:val="0"/>
          <w:kern w:val="0"/>
          <w:sz w:val="32"/>
          <w:szCs w:val="32"/>
        </w:rPr>
      </w:pPr>
      <w:r>
        <w:rPr>
          <w:rFonts w:hint="eastAsia" w:ascii="仿宋_GB2312" w:eastAsia="仿宋_GB2312"/>
          <w:snapToGrid w:val="0"/>
          <w:kern w:val="0"/>
          <w:sz w:val="32"/>
          <w:szCs w:val="32"/>
        </w:rPr>
        <w:t>附件：《招标文件》</w:t>
      </w:r>
    </w:p>
    <w:p>
      <w:pPr>
        <w:adjustRightInd w:val="0"/>
        <w:ind w:firstLine="640" w:firstLineChars="200"/>
        <w:jc w:val="left"/>
        <w:rPr>
          <w:rFonts w:ascii="仿宋_GB2312" w:eastAsia="仿宋_GB2312"/>
          <w:snapToGrid w:val="0"/>
          <w:kern w:val="0"/>
          <w:sz w:val="32"/>
          <w:szCs w:val="32"/>
        </w:rPr>
      </w:pPr>
    </w:p>
    <w:p>
      <w:pPr>
        <w:adjustRightInd w:val="0"/>
        <w:ind w:firstLine="640" w:firstLineChars="200"/>
        <w:jc w:val="left"/>
        <w:rPr>
          <w:rFonts w:ascii="仿宋_GB2312" w:eastAsia="仿宋_GB2312"/>
          <w:snapToGrid w:val="0"/>
          <w:kern w:val="0"/>
          <w:sz w:val="32"/>
          <w:szCs w:val="32"/>
        </w:rPr>
      </w:pPr>
    </w:p>
    <w:p>
      <w:pPr>
        <w:adjustRightInd w:val="0"/>
        <w:ind w:firstLine="640" w:firstLineChars="200"/>
        <w:jc w:val="left"/>
        <w:rPr>
          <w:rFonts w:ascii="仿宋_GB2312" w:eastAsia="仿宋_GB2312"/>
          <w:snapToGrid w:val="0"/>
          <w:kern w:val="0"/>
          <w:sz w:val="32"/>
          <w:szCs w:val="32"/>
        </w:rPr>
      </w:pPr>
    </w:p>
    <w:p>
      <w:pPr>
        <w:adjustRightInd w:val="0"/>
        <w:ind w:firstLine="640" w:firstLineChars="200"/>
        <w:jc w:val="left"/>
        <w:rPr>
          <w:rFonts w:ascii="仿宋_GB2312" w:eastAsia="仿宋_GB2312"/>
          <w:snapToGrid w:val="0"/>
          <w:kern w:val="0"/>
          <w:sz w:val="32"/>
          <w:szCs w:val="32"/>
        </w:rPr>
      </w:pPr>
    </w:p>
    <w:p>
      <w:pPr>
        <w:adjustRightInd w:val="0"/>
        <w:ind w:firstLine="640" w:firstLineChars="200"/>
        <w:jc w:val="right"/>
        <w:rPr>
          <w:rFonts w:ascii="仿宋_GB2312" w:eastAsia="仿宋_GB2312"/>
          <w:snapToGrid w:val="0"/>
          <w:kern w:val="0"/>
          <w:sz w:val="32"/>
          <w:szCs w:val="32"/>
        </w:rPr>
      </w:pPr>
      <w:r>
        <w:rPr>
          <w:rFonts w:hint="eastAsia" w:ascii="仿宋_GB2312" w:eastAsia="仿宋_GB2312"/>
          <w:snapToGrid w:val="0"/>
          <w:kern w:val="0"/>
          <w:sz w:val="32"/>
          <w:szCs w:val="32"/>
        </w:rPr>
        <w:t>深圳市残疾人综合服务中心</w:t>
      </w:r>
    </w:p>
    <w:p>
      <w:pPr>
        <w:adjustRightInd w:val="0"/>
        <w:ind w:firstLine="5120" w:firstLineChars="1600"/>
        <w:jc w:val="left"/>
        <w:rPr>
          <w:rFonts w:ascii="仿宋_GB2312" w:eastAsia="仿宋_GB2312"/>
          <w:snapToGrid w:val="0"/>
          <w:kern w:val="0"/>
          <w:sz w:val="32"/>
          <w:szCs w:val="32"/>
        </w:rPr>
      </w:pPr>
      <w:r>
        <w:rPr>
          <w:rFonts w:hint="eastAsia" w:ascii="仿宋_GB2312" w:eastAsia="仿宋_GB2312"/>
          <w:snapToGrid w:val="0"/>
          <w:kern w:val="0"/>
          <w:sz w:val="32"/>
          <w:szCs w:val="32"/>
          <w:lang w:val="en-US" w:eastAsia="zh-CN"/>
        </w:rPr>
        <w:t>2021</w:t>
      </w:r>
      <w:r>
        <w:rPr>
          <w:rFonts w:hint="eastAsia" w:ascii="仿宋_GB2312" w:eastAsia="仿宋_GB2312"/>
          <w:snapToGrid w:val="0"/>
          <w:kern w:val="0"/>
          <w:sz w:val="32"/>
          <w:szCs w:val="32"/>
        </w:rPr>
        <w:t>年</w:t>
      </w:r>
      <w:r>
        <w:rPr>
          <w:rFonts w:hint="eastAsia" w:ascii="仿宋_GB2312" w:eastAsia="仿宋_GB2312"/>
          <w:snapToGrid w:val="0"/>
          <w:kern w:val="0"/>
          <w:sz w:val="32"/>
          <w:szCs w:val="32"/>
          <w:lang w:val="en-US" w:eastAsia="zh-CN"/>
        </w:rPr>
        <w:t>3</w:t>
      </w:r>
      <w:r>
        <w:rPr>
          <w:rFonts w:hint="eastAsia" w:ascii="仿宋_GB2312" w:eastAsia="仿宋_GB2312"/>
          <w:snapToGrid w:val="0"/>
          <w:kern w:val="0"/>
          <w:sz w:val="32"/>
          <w:szCs w:val="32"/>
        </w:rPr>
        <w:t>月</w:t>
      </w:r>
      <w:r>
        <w:rPr>
          <w:rFonts w:hint="eastAsia" w:ascii="仿宋_GB2312" w:eastAsia="仿宋_GB2312"/>
          <w:snapToGrid w:val="0"/>
          <w:kern w:val="0"/>
          <w:sz w:val="32"/>
          <w:szCs w:val="32"/>
          <w:lang w:val="en-US" w:eastAsia="zh-CN"/>
        </w:rPr>
        <w:t>22</w:t>
      </w:r>
      <w:r>
        <w:rPr>
          <w:rFonts w:hint="eastAsia" w:ascii="仿宋_GB2312" w:eastAsia="仿宋_GB2312"/>
          <w:snapToGrid w:val="0"/>
          <w:kern w:val="0"/>
          <w:sz w:val="32"/>
          <w:szCs w:val="32"/>
        </w:rPr>
        <w:t>日</w:t>
      </w:r>
    </w:p>
    <w:p>
      <w:pPr>
        <w:adjustRightInd w:val="0"/>
        <w:ind w:firstLine="640" w:firstLineChars="200"/>
        <w:jc w:val="left"/>
        <w:rPr>
          <w:rFonts w:ascii="仿宋_GB2312" w:eastAsia="仿宋_GB2312"/>
          <w:snapToGrid w:val="0"/>
          <w:kern w:val="0"/>
          <w:sz w:val="32"/>
          <w:szCs w:val="32"/>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p>
    <w:p>
      <w:pPr>
        <w:rPr>
          <w:rFonts w:ascii="黑体" w:hAnsi="黑体" w:eastAsia="黑体"/>
          <w:bCs/>
          <w:sz w:val="32"/>
          <w:szCs w:val="32"/>
          <w:shd w:val="clear" w:color="auto" w:fill="FFFFFF"/>
        </w:rPr>
      </w:pPr>
      <w:r>
        <w:rPr>
          <w:rFonts w:hint="eastAsia" w:ascii="黑体" w:hAnsi="黑体" w:eastAsia="黑体"/>
          <w:bCs/>
          <w:sz w:val="32"/>
          <w:szCs w:val="32"/>
          <w:shd w:val="clear" w:color="auto" w:fill="FFFFFF"/>
        </w:rPr>
        <w:t>附件：</w:t>
      </w:r>
    </w:p>
    <w:p>
      <w:pPr>
        <w:jc w:val="center"/>
        <w:rPr>
          <w:sz w:val="52"/>
          <w:szCs w:val="52"/>
        </w:rPr>
      </w:pPr>
    </w:p>
    <w:p>
      <w:pPr>
        <w:jc w:val="center"/>
        <w:rPr>
          <w:sz w:val="52"/>
          <w:szCs w:val="52"/>
        </w:rPr>
      </w:pPr>
      <w:r>
        <w:rPr>
          <w:rFonts w:hint="eastAsia"/>
          <w:sz w:val="52"/>
          <w:szCs w:val="52"/>
        </w:rPr>
        <w:t>深圳市残疾人综合服务中心</w:t>
      </w:r>
    </w:p>
    <w:p>
      <w:pPr>
        <w:jc w:val="center"/>
        <w:rPr>
          <w:sz w:val="52"/>
          <w:szCs w:val="52"/>
        </w:rPr>
      </w:pPr>
      <w:r>
        <w:rPr>
          <w:rFonts w:hint="eastAsia"/>
          <w:sz w:val="52"/>
          <w:szCs w:val="52"/>
        </w:rPr>
        <w:t>招标文件</w:t>
      </w:r>
    </w:p>
    <w:p>
      <w:pPr>
        <w:snapToGrid w:val="0"/>
        <w:jc w:val="center"/>
        <w:rPr>
          <w:rFonts w:ascii="宋体" w:hAnsi="宋体"/>
          <w:b/>
          <w:sz w:val="36"/>
          <w:szCs w:val="36"/>
        </w:rPr>
      </w:pPr>
    </w:p>
    <w:p>
      <w:pPr>
        <w:snapToGrid w:val="0"/>
        <w:jc w:val="center"/>
        <w:rPr>
          <w:rFonts w:ascii="宋体" w:hAnsi="宋体"/>
          <w:b/>
          <w:sz w:val="36"/>
          <w:szCs w:val="36"/>
        </w:rPr>
      </w:pPr>
    </w:p>
    <w:p>
      <w:pPr>
        <w:pStyle w:val="30"/>
        <w:ind w:left="2793" w:leftChars="406" w:hanging="1940" w:hangingChars="539"/>
        <w:jc w:val="both"/>
        <w:rPr>
          <w:rFonts w:hint="eastAsia" w:hAnsi="宋体"/>
          <w:color w:val="auto"/>
          <w:sz w:val="36"/>
          <w:szCs w:val="36"/>
          <w:lang w:eastAsia="zh-CN"/>
        </w:rPr>
      </w:pPr>
      <w:r>
        <w:rPr>
          <w:rFonts w:hint="eastAsia" w:hAnsi="宋体"/>
          <w:color w:val="auto"/>
          <w:sz w:val="36"/>
          <w:szCs w:val="36"/>
        </w:rPr>
        <w:t>项目名称：</w:t>
      </w:r>
      <w:r>
        <w:rPr>
          <w:rFonts w:hint="eastAsia" w:hAnsi="宋体"/>
          <w:color w:val="auto"/>
          <w:sz w:val="36"/>
          <w:szCs w:val="36"/>
          <w:lang w:eastAsia="zh-CN"/>
        </w:rPr>
        <w:t>组织竞赛及评选活动—职业指导竞赛及配套服务</w:t>
      </w:r>
    </w:p>
    <w:p>
      <w:pPr>
        <w:pStyle w:val="30"/>
        <w:ind w:left="2793" w:leftChars="406" w:hanging="1940" w:hangingChars="539"/>
        <w:jc w:val="both"/>
        <w:rPr>
          <w:rFonts w:hAnsi="宋体"/>
          <w:color w:val="auto"/>
          <w:sz w:val="36"/>
          <w:szCs w:val="36"/>
        </w:rPr>
      </w:pPr>
      <w:r>
        <w:rPr>
          <w:rFonts w:hint="eastAsia" w:hAnsi="宋体"/>
          <w:color w:val="auto"/>
          <w:sz w:val="36"/>
          <w:szCs w:val="36"/>
        </w:rPr>
        <w:t>项目编号：</w:t>
      </w:r>
      <w:r>
        <w:rPr>
          <w:rFonts w:hint="eastAsia" w:hAnsi="宋体"/>
          <w:color w:val="auto"/>
          <w:sz w:val="36"/>
          <w:szCs w:val="36"/>
          <w:lang w:val="en-US" w:eastAsia="zh-CN"/>
        </w:rPr>
        <w:t>JB2021-20-1</w:t>
      </w:r>
    </w:p>
    <w:p>
      <w:pPr>
        <w:pStyle w:val="30"/>
        <w:ind w:left="2793" w:leftChars="406" w:hanging="1940" w:hangingChars="539"/>
        <w:jc w:val="both"/>
        <w:rPr>
          <w:rFonts w:hAnsi="宋体"/>
          <w:color w:val="auto"/>
          <w:sz w:val="36"/>
          <w:szCs w:val="36"/>
        </w:rPr>
      </w:pPr>
      <w:r>
        <w:rPr>
          <w:rFonts w:hint="eastAsia" w:hAnsi="宋体"/>
          <w:color w:val="auto"/>
          <w:sz w:val="36"/>
          <w:szCs w:val="36"/>
        </w:rPr>
        <w:t>招标编号：ZHZB2021010</w:t>
      </w:r>
    </w:p>
    <w:p>
      <w:pPr>
        <w:jc w:val="center"/>
        <w:rPr>
          <w:rFonts w:ascii="宋体" w:hAnsi="宋体" w:eastAsia="宋体"/>
          <w:b/>
          <w:sz w:val="32"/>
          <w:szCs w:val="32"/>
        </w:rPr>
      </w:pPr>
    </w:p>
    <w:p>
      <w:pPr>
        <w:rPr>
          <w:rFonts w:ascii="宋体" w:hAnsi="宋体"/>
          <w:b/>
          <w:sz w:val="32"/>
          <w:szCs w:val="32"/>
        </w:rPr>
      </w:pPr>
    </w:p>
    <w:p>
      <w:pPr>
        <w:jc w:val="center"/>
        <w:rPr>
          <w:rFonts w:ascii="宋体" w:hAnsi="宋体"/>
          <w:sz w:val="32"/>
          <w:szCs w:val="32"/>
        </w:rPr>
      </w:pPr>
    </w:p>
    <w:p>
      <w:pPr>
        <w:jc w:val="both"/>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hint="eastAsia" w:ascii="仿宋_GB2312" w:eastAsia="仿宋_GB2312"/>
          <w:sz w:val="32"/>
          <w:szCs w:val="32"/>
        </w:rPr>
      </w:pPr>
      <w:r>
        <w:rPr>
          <w:rFonts w:hint="eastAsia" w:ascii="仿宋_GB2312" w:hAnsi="宋体"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rPr>
          <w:rFonts w:hint="eastAsia" w:ascii="仿宋_GB2312" w:eastAsia="仿宋_GB2312"/>
          <w:sz w:val="32"/>
          <w:szCs w:val="32"/>
        </w:rPr>
      </w:pPr>
      <w:r>
        <w:rPr>
          <w:rFonts w:hint="eastAsia" w:ascii="仿宋_GB2312" w:eastAsia="仿宋_GB2312"/>
          <w:sz w:val="32"/>
          <w:szCs w:val="32"/>
        </w:rPr>
        <w:br w:type="page"/>
      </w:r>
    </w:p>
    <w:p>
      <w:pPr>
        <w:jc w:val="center"/>
        <w:rPr>
          <w:rFonts w:ascii="黑体" w:hAnsi="黑体" w:eastAsia="黑体"/>
          <w:sz w:val="32"/>
          <w:szCs w:val="32"/>
        </w:rPr>
      </w:pPr>
      <w:r>
        <w:rPr>
          <w:rFonts w:hint="eastAsia" w:ascii="黑体" w:hAnsi="黑体" w:eastAsia="黑体"/>
          <w:sz w:val="32"/>
          <w:szCs w:val="32"/>
        </w:rPr>
        <w:t>第一部分、招标公告</w:t>
      </w:r>
    </w:p>
    <w:p>
      <w:pPr>
        <w:ind w:firstLine="640" w:firstLineChars="200"/>
        <w:jc w:val="left"/>
        <w:rPr>
          <w:rFonts w:ascii="华文仿宋" w:hAnsi="华文仿宋" w:eastAsia="华文仿宋"/>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一、项目概况</w:t>
      </w:r>
    </w:p>
    <w:p>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1.项目编号：</w:t>
      </w:r>
      <w:r>
        <w:rPr>
          <w:rFonts w:hint="eastAsia" w:ascii="仿宋_GB2312" w:eastAsia="仿宋_GB2312"/>
          <w:sz w:val="32"/>
          <w:szCs w:val="32"/>
          <w:lang w:val="en-US" w:eastAsia="zh-CN"/>
        </w:rPr>
        <w:t>JB2021-20-1</w:t>
      </w:r>
    </w:p>
    <w:p>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2.采购方式：内部对外公开招标</w:t>
      </w:r>
    </w:p>
    <w:p>
      <w:p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rPr>
        <w:t>3.项目名称：</w:t>
      </w:r>
      <w:r>
        <w:rPr>
          <w:rFonts w:hint="eastAsia" w:ascii="仿宋_GB2312" w:eastAsia="仿宋_GB2312"/>
          <w:sz w:val="32"/>
          <w:szCs w:val="32"/>
          <w:lang w:eastAsia="zh-CN"/>
        </w:rPr>
        <w:t>组织竞赛及评选活动—职业指导竞赛及配套服务</w:t>
      </w:r>
    </w:p>
    <w:p>
      <w:pPr>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联系人：</w:t>
      </w:r>
      <w:r>
        <w:rPr>
          <w:rFonts w:hint="eastAsia" w:ascii="仿宋_GB2312" w:hAnsi="华文仿宋" w:eastAsia="仿宋_GB2312"/>
          <w:sz w:val="32"/>
          <w:szCs w:val="32"/>
          <w:lang w:val="en-US" w:eastAsia="zh-CN"/>
        </w:rPr>
        <w:t>钟</w:t>
      </w:r>
      <w:r>
        <w:rPr>
          <w:rFonts w:hint="eastAsia" w:ascii="仿宋_GB2312" w:hAnsi="华文仿宋" w:eastAsia="仿宋_GB2312"/>
          <w:sz w:val="32"/>
          <w:szCs w:val="32"/>
        </w:rPr>
        <w:t>小姐</w:t>
      </w:r>
    </w:p>
    <w:p>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联系方式：</w:t>
      </w:r>
      <w:r>
        <w:rPr>
          <w:rFonts w:hint="eastAsia" w:ascii="仿宋_GB2312" w:hAnsi="华文仿宋" w:eastAsia="仿宋_GB2312"/>
          <w:sz w:val="32"/>
          <w:szCs w:val="32"/>
          <w:lang w:eastAsia="zh-CN"/>
        </w:rPr>
        <w:t>0755-82547017</w:t>
      </w:r>
    </w:p>
    <w:p>
      <w:pPr>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pPr>
        <w:ind w:firstLine="640" w:firstLineChars="200"/>
        <w:rPr>
          <w:rFonts w:ascii="仿宋_GB2312" w:hAnsi="华文仿宋" w:eastAsia="仿宋_GB2312"/>
          <w:sz w:val="32"/>
          <w:szCs w:val="32"/>
        </w:rPr>
      </w:pPr>
      <w:r>
        <w:rPr>
          <w:rFonts w:ascii="仿宋_GB2312" w:hAnsi="华文仿宋" w:eastAsia="仿宋_GB2312"/>
          <w:sz w:val="32"/>
          <w:szCs w:val="32"/>
        </w:rPr>
        <w:t>1.在中华人民共和国境内注册，能够独立承担民事责任的法人或其他组织</w:t>
      </w:r>
      <w:r>
        <w:rPr>
          <w:rFonts w:hint="eastAsia" w:ascii="仿宋_GB2312" w:hAnsi="华文仿宋" w:eastAsia="仿宋_GB2312"/>
          <w:sz w:val="32"/>
          <w:szCs w:val="32"/>
        </w:rPr>
        <w:t>。</w:t>
      </w:r>
    </w:p>
    <w:p>
      <w:pPr>
        <w:ind w:firstLine="640" w:firstLineChars="200"/>
        <w:rPr>
          <w:rFonts w:ascii="仿宋_GB2312" w:hAnsi="华文仿宋" w:eastAsia="仿宋_GB2312"/>
          <w:sz w:val="32"/>
          <w:szCs w:val="32"/>
        </w:rPr>
      </w:pPr>
      <w:r>
        <w:rPr>
          <w:rFonts w:ascii="仿宋_GB2312" w:hAnsi="华文仿宋" w:eastAsia="仿宋_GB2312"/>
          <w:sz w:val="32"/>
          <w:szCs w:val="32"/>
        </w:rPr>
        <w:t>2.遵守《中华人民共和国政府采购法》等有关法律、法规和政府采购的有关规定，具有良好的商业信誉</w:t>
      </w:r>
      <w:r>
        <w:rPr>
          <w:rFonts w:hint="eastAsia" w:ascii="仿宋_GB2312" w:hAnsi="华文仿宋" w:eastAsia="仿宋_GB2312"/>
          <w:sz w:val="32"/>
          <w:szCs w:val="32"/>
        </w:rPr>
        <w:t xml:space="preserve">。 </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3.同等条件下，优先选择具有政府项目经验者。</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4.</w:t>
      </w:r>
      <w:r>
        <w:rPr>
          <w:rFonts w:ascii="仿宋_GB2312" w:hAnsi="华文仿宋" w:eastAsia="仿宋_GB2312"/>
          <w:sz w:val="32"/>
          <w:szCs w:val="32"/>
        </w:rPr>
        <w:t>法律、行政法规规定的其他条件。</w:t>
      </w:r>
    </w:p>
    <w:p>
      <w:pPr>
        <w:ind w:firstLine="640" w:firstLineChars="200"/>
        <w:jc w:val="left"/>
        <w:rPr>
          <w:rFonts w:ascii="黑体" w:hAnsi="黑体" w:eastAsia="黑体"/>
          <w:sz w:val="32"/>
          <w:szCs w:val="32"/>
        </w:rPr>
      </w:pPr>
      <w:r>
        <w:rPr>
          <w:rFonts w:hint="eastAsia" w:ascii="黑体" w:hAnsi="黑体" w:eastAsia="黑体"/>
          <w:sz w:val="32"/>
          <w:szCs w:val="32"/>
        </w:rPr>
        <w:t>四、开标时间、方式</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投标人从</w:t>
      </w:r>
      <w:r>
        <w:rPr>
          <w:rFonts w:hint="eastAsia" w:ascii="仿宋_GB2312" w:hAnsi="华文仿宋" w:eastAsia="仿宋_GB2312" w:cs="Arial"/>
          <w:bCs/>
          <w:kern w:val="0"/>
          <w:sz w:val="32"/>
          <w:szCs w:val="32"/>
        </w:rPr>
        <w:t>“深圳市残疾人综合服务”微信公众号、</w:t>
      </w:r>
      <w:r>
        <w:rPr>
          <w:rFonts w:hint="eastAsia" w:ascii="仿宋_GB2312" w:hAnsi="华文仿宋" w:eastAsia="仿宋_GB2312" w:cs="Arial"/>
          <w:bCs/>
          <w:kern w:val="0"/>
          <w:sz w:val="32"/>
          <w:szCs w:val="32"/>
          <w:u w:val="single"/>
        </w:rPr>
        <w:t>http://szcjrzhfw.cjr.org.cn/</w:t>
      </w:r>
      <w:r>
        <w:rPr>
          <w:rFonts w:hint="eastAsia" w:ascii="仿宋_GB2312" w:hAnsi="仿宋_GB2312" w:eastAsia="仿宋_GB2312" w:cs="仿宋_GB2312"/>
          <w:sz w:val="32"/>
          <w:szCs w:val="32"/>
        </w:rPr>
        <w:t>（深圳市残疾人综合服务中心官网—通知公告）和</w:t>
      </w:r>
      <w:r>
        <w:fldChar w:fldCharType="begin"/>
      </w:r>
      <w:r>
        <w:instrText xml:space="preserve"> HYPERLINK "http://www.cjr.org.cn/" </w:instrText>
      </w:r>
      <w:r>
        <w:fldChar w:fldCharType="separate"/>
      </w:r>
      <w:r>
        <w:rPr>
          <w:rStyle w:val="16"/>
          <w:rFonts w:ascii="仿宋_GB2312" w:hAnsi="华文仿宋" w:eastAsia="仿宋_GB2312"/>
          <w:sz w:val="32"/>
          <w:szCs w:val="32"/>
        </w:rPr>
        <w:t>http://www.cjr.org.cn/</w:t>
      </w:r>
      <w:r>
        <w:rPr>
          <w:rStyle w:val="16"/>
          <w:rFonts w:ascii="仿宋_GB2312" w:hAnsi="华文仿宋" w:eastAsia="仿宋_GB2312"/>
          <w:sz w:val="32"/>
          <w:szCs w:val="32"/>
        </w:rPr>
        <w:fldChar w:fldCharType="end"/>
      </w:r>
      <w:r>
        <w:rPr>
          <w:rFonts w:hint="eastAsia" w:ascii="仿宋_GB2312" w:hAnsi="华文仿宋" w:eastAsia="仿宋_GB2312"/>
          <w:sz w:val="32"/>
          <w:szCs w:val="32"/>
        </w:rPr>
        <w:t>（政务公开-采购公示）下载招标文件，于</w:t>
      </w:r>
      <w:r>
        <w:rPr>
          <w:rFonts w:hint="eastAsia" w:ascii="仿宋_GB2312" w:hAnsi="华文仿宋" w:eastAsia="仿宋_GB2312"/>
          <w:sz w:val="32"/>
          <w:szCs w:val="32"/>
          <w:lang w:val="en-US" w:eastAsia="zh-CN"/>
        </w:rPr>
        <w:t>2021</w:t>
      </w:r>
      <w:r>
        <w:rPr>
          <w:rFonts w:hint="eastAsia" w:ascii="仿宋_GB2312" w:hAnsi="华文仿宋" w:eastAsia="仿宋_GB2312"/>
          <w:sz w:val="32"/>
          <w:szCs w:val="32"/>
        </w:rPr>
        <w:t>年</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月</w:t>
      </w:r>
      <w:r>
        <w:rPr>
          <w:rFonts w:hint="eastAsia" w:ascii="仿宋_GB2312" w:hAnsi="华文仿宋" w:eastAsia="仿宋_GB2312"/>
          <w:sz w:val="32"/>
          <w:szCs w:val="32"/>
          <w:lang w:val="en-US" w:eastAsia="zh-CN"/>
        </w:rPr>
        <w:t>29</w:t>
      </w:r>
      <w:r>
        <w:rPr>
          <w:rFonts w:hint="eastAsia" w:ascii="仿宋_GB2312" w:hAnsi="华文仿宋" w:eastAsia="仿宋_GB2312"/>
          <w:sz w:val="32"/>
          <w:szCs w:val="32"/>
        </w:rPr>
        <w:t>日</w:t>
      </w:r>
      <w:r>
        <w:rPr>
          <w:rFonts w:hint="eastAsia" w:ascii="仿宋_GB2312" w:hAnsi="华文仿宋" w:eastAsia="仿宋_GB2312"/>
          <w:sz w:val="32"/>
          <w:szCs w:val="32"/>
          <w:lang w:val="en-US" w:eastAsia="zh-CN"/>
        </w:rPr>
        <w:t>下</w:t>
      </w:r>
      <w:r>
        <w:rPr>
          <w:rFonts w:hint="eastAsia" w:ascii="仿宋_GB2312" w:hAnsi="华文仿宋" w:eastAsia="仿宋_GB2312"/>
          <w:sz w:val="32"/>
          <w:szCs w:val="32"/>
        </w:rPr>
        <w:t>午</w:t>
      </w:r>
      <w:r>
        <w:rPr>
          <w:rFonts w:hint="eastAsia" w:ascii="仿宋_GB2312" w:hAnsi="华文仿宋" w:eastAsia="仿宋_GB2312"/>
          <w:sz w:val="32"/>
          <w:szCs w:val="32"/>
          <w:lang w:val="en-US" w:eastAsia="zh-CN"/>
        </w:rPr>
        <w:t>17</w:t>
      </w:r>
      <w:r>
        <w:rPr>
          <w:rFonts w:hint="eastAsia" w:ascii="仿宋_GB2312" w:hAnsi="华文仿宋" w:eastAsia="仿宋_GB2312"/>
          <w:sz w:val="32"/>
          <w:szCs w:val="32"/>
        </w:rPr>
        <w:t>:00前，携带下列资料到深圳市福田区梅林路2号，过期未提交或资料不齐者视为放弃投标，以下资料均需加盖公章。</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pPr>
        <w:widowControl/>
        <w:ind w:firstLine="640" w:firstLineChars="200"/>
        <w:jc w:val="left"/>
        <w:rPr>
          <w:rFonts w:ascii="仿宋_GB2312" w:hAnsi="宋体" w:eastAsia="仿宋_GB2312"/>
          <w:sz w:val="32"/>
          <w:szCs w:val="32"/>
        </w:rPr>
      </w:pPr>
      <w:r>
        <w:rPr>
          <w:rFonts w:hint="eastAsia" w:ascii="仿宋_GB2312" w:hAnsi="华文仿宋" w:eastAsia="仿宋_GB2312"/>
          <w:sz w:val="32"/>
          <w:szCs w:val="32"/>
        </w:rPr>
        <w:t>5.提交投标文件电子档一份（</w:t>
      </w:r>
      <w:r>
        <w:rPr>
          <w:rFonts w:hint="eastAsia" w:ascii="仿宋_GB2312" w:hAnsi="宋体" w:eastAsia="仿宋_GB2312"/>
          <w:sz w:val="32"/>
          <w:szCs w:val="32"/>
        </w:rPr>
        <w:t>与投标纸质文件一致，</w:t>
      </w:r>
      <w:r>
        <w:rPr>
          <w:rFonts w:ascii="仿宋_GB2312" w:hAnsi="宋体" w:eastAsia="仿宋_GB2312"/>
          <w:sz w:val="32"/>
          <w:szCs w:val="32"/>
        </w:rPr>
        <w:t>需要加盖公章</w:t>
      </w:r>
      <w:r>
        <w:rPr>
          <w:rFonts w:hint="eastAsia" w:ascii="仿宋_GB2312" w:hAnsi="宋体" w:eastAsia="仿宋_GB2312"/>
          <w:sz w:val="32"/>
          <w:szCs w:val="32"/>
        </w:rPr>
        <w:t>）。</w:t>
      </w:r>
    </w:p>
    <w:p>
      <w:pPr>
        <w:widowControl/>
        <w:ind w:firstLine="643" w:firstLineChars="200"/>
        <w:jc w:val="left"/>
        <w:rPr>
          <w:rFonts w:ascii="仿宋_GB2312" w:hAnsi="宋体" w:eastAsia="仿宋_GB2312"/>
          <w:b/>
          <w:sz w:val="32"/>
          <w:szCs w:val="32"/>
        </w:rPr>
      </w:pPr>
      <w:r>
        <w:rPr>
          <w:rFonts w:hint="eastAsia" w:ascii="仿宋_GB2312" w:hAnsi="宋体" w:eastAsia="仿宋_GB2312"/>
          <w:b/>
          <w:sz w:val="32"/>
          <w:szCs w:val="32"/>
        </w:rPr>
        <w:t>综上</w:t>
      </w:r>
      <w:r>
        <w:rPr>
          <w:rFonts w:ascii="仿宋_GB2312" w:hAnsi="宋体" w:eastAsia="仿宋_GB2312"/>
          <w:b/>
          <w:sz w:val="32"/>
          <w:szCs w:val="32"/>
        </w:rPr>
        <w:t>，</w:t>
      </w:r>
      <w:r>
        <w:rPr>
          <w:rFonts w:hint="eastAsia" w:ascii="仿宋_GB2312" w:hAnsi="宋体" w:eastAsia="仿宋_GB2312"/>
          <w:b/>
          <w:sz w:val="32"/>
          <w:szCs w:val="32"/>
        </w:rPr>
        <w:t>投标时</w:t>
      </w:r>
      <w:r>
        <w:rPr>
          <w:rFonts w:ascii="仿宋_GB2312" w:hAnsi="宋体" w:eastAsia="仿宋_GB2312"/>
          <w:b/>
          <w:sz w:val="32"/>
          <w:szCs w:val="32"/>
        </w:rPr>
        <w:t>需要提供的资料有：</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1.纸质</w:t>
      </w:r>
      <w:r>
        <w:rPr>
          <w:rFonts w:ascii="仿宋_GB2312" w:hAnsi="宋体" w:eastAsia="仿宋_GB2312"/>
          <w:sz w:val="32"/>
          <w:szCs w:val="32"/>
        </w:rPr>
        <w:t>版投标文件</w:t>
      </w:r>
      <w:r>
        <w:rPr>
          <w:rFonts w:hint="eastAsia" w:ascii="仿宋_GB2312" w:hAnsi="宋体" w:eastAsia="仿宋_GB2312"/>
          <w:sz w:val="32"/>
          <w:szCs w:val="32"/>
        </w:rPr>
        <w:t>一式五份（正本一份副本四份）</w:t>
      </w:r>
      <w:r>
        <w:rPr>
          <w:rFonts w:ascii="仿宋_GB2312" w:hAnsi="宋体" w:eastAsia="仿宋_GB2312"/>
          <w:sz w:val="32"/>
          <w:szCs w:val="32"/>
        </w:rPr>
        <w:t>（</w:t>
      </w:r>
      <w:r>
        <w:rPr>
          <w:rFonts w:hint="eastAsia" w:ascii="仿宋_GB2312" w:hAnsi="宋体" w:eastAsia="仿宋_GB2312"/>
          <w:sz w:val="32"/>
          <w:szCs w:val="32"/>
        </w:rPr>
        <w:t>独立</w:t>
      </w:r>
      <w:r>
        <w:rPr>
          <w:rFonts w:ascii="仿宋_GB2312" w:hAnsi="宋体" w:eastAsia="仿宋_GB2312"/>
          <w:sz w:val="32"/>
          <w:szCs w:val="32"/>
        </w:rPr>
        <w:t>封装，</w:t>
      </w:r>
      <w:r>
        <w:rPr>
          <w:rFonts w:hint="eastAsia" w:ascii="仿宋_GB2312" w:hAnsi="宋体" w:eastAsia="仿宋_GB2312"/>
          <w:sz w:val="32"/>
          <w:szCs w:val="32"/>
        </w:rPr>
        <w:t>加盖</w:t>
      </w:r>
      <w:r>
        <w:rPr>
          <w:rFonts w:ascii="仿宋_GB2312" w:hAnsi="宋体" w:eastAsia="仿宋_GB2312"/>
          <w:sz w:val="32"/>
          <w:szCs w:val="32"/>
        </w:rPr>
        <w:t>公章</w:t>
      </w:r>
      <w:r>
        <w:rPr>
          <w:rFonts w:hint="eastAsia" w:ascii="仿宋_GB2312" w:hAnsi="宋体" w:eastAsia="仿宋_GB2312"/>
          <w:sz w:val="32"/>
          <w:szCs w:val="32"/>
        </w:rPr>
        <w:t>，含</w:t>
      </w:r>
      <w:r>
        <w:rPr>
          <w:rFonts w:ascii="仿宋_GB2312" w:hAnsi="宋体" w:eastAsia="仿宋_GB2312"/>
          <w:sz w:val="32"/>
          <w:szCs w:val="32"/>
        </w:rPr>
        <w:t>报价一栏</w:t>
      </w:r>
      <w:r>
        <w:rPr>
          <w:rFonts w:hint="eastAsia" w:ascii="仿宋_GB2312" w:hAnsi="宋体" w:eastAsia="仿宋_GB2312"/>
          <w:sz w:val="32"/>
          <w:szCs w:val="32"/>
        </w:rPr>
        <w:t>；标书</w:t>
      </w:r>
      <w:r>
        <w:rPr>
          <w:rFonts w:ascii="仿宋_GB2312" w:hAnsi="宋体" w:eastAsia="仿宋_GB2312"/>
          <w:sz w:val="32"/>
          <w:szCs w:val="32"/>
        </w:rPr>
        <w:t>封面</w:t>
      </w:r>
      <w:r>
        <w:rPr>
          <w:rFonts w:hint="eastAsia" w:ascii="仿宋_GB2312" w:hAnsi="宋体" w:eastAsia="仿宋_GB2312"/>
          <w:sz w:val="32"/>
          <w:szCs w:val="32"/>
        </w:rPr>
        <w:t>纸张</w:t>
      </w:r>
      <w:r>
        <w:rPr>
          <w:rFonts w:ascii="仿宋_GB2312" w:hAnsi="宋体" w:eastAsia="仿宋_GB2312"/>
          <w:sz w:val="32"/>
          <w:szCs w:val="32"/>
        </w:rPr>
        <w:t>区别于具体内容纸张，切忌用</w:t>
      </w:r>
      <w:r>
        <w:rPr>
          <w:rFonts w:hint="eastAsia" w:ascii="仿宋_GB2312" w:hAnsi="宋体" w:eastAsia="仿宋_GB2312"/>
          <w:sz w:val="32"/>
          <w:szCs w:val="32"/>
        </w:rPr>
        <w:t>A4纸直接</w:t>
      </w:r>
      <w:r>
        <w:rPr>
          <w:rFonts w:ascii="仿宋_GB2312" w:hAnsi="宋体" w:eastAsia="仿宋_GB2312"/>
          <w:sz w:val="32"/>
          <w:szCs w:val="32"/>
        </w:rPr>
        <w:t>打印</w:t>
      </w:r>
      <w:r>
        <w:rPr>
          <w:rFonts w:hint="eastAsia" w:ascii="仿宋_GB2312" w:hAnsi="宋体" w:eastAsia="仿宋_GB2312"/>
          <w:sz w:val="32"/>
          <w:szCs w:val="32"/>
        </w:rPr>
        <w:t>封面</w:t>
      </w:r>
      <w:r>
        <w:rPr>
          <w:rFonts w:ascii="仿宋_GB2312" w:hAnsi="宋体" w:eastAsia="仿宋_GB2312"/>
          <w:sz w:val="32"/>
          <w:szCs w:val="32"/>
        </w:rPr>
        <w:t>）</w:t>
      </w:r>
      <w:r>
        <w:rPr>
          <w:rFonts w:hint="eastAsia" w:ascii="仿宋_GB2312" w:hAnsi="宋体" w:eastAsia="仿宋_GB2312"/>
          <w:sz w:val="32"/>
          <w:szCs w:val="32"/>
        </w:rPr>
        <w:t>;</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电子档</w:t>
      </w:r>
      <w:r>
        <w:rPr>
          <w:rFonts w:ascii="仿宋_GB2312" w:hAnsi="宋体" w:eastAsia="仿宋_GB2312"/>
          <w:sz w:val="32"/>
          <w:szCs w:val="32"/>
        </w:rPr>
        <w:t>投标文件（</w:t>
      </w:r>
      <w:r>
        <w:rPr>
          <w:rFonts w:hint="eastAsia" w:ascii="仿宋_GB2312" w:hAnsi="宋体" w:eastAsia="仿宋_GB2312"/>
          <w:sz w:val="32"/>
          <w:szCs w:val="32"/>
        </w:rPr>
        <w:t>为盖章</w:t>
      </w:r>
      <w:r>
        <w:rPr>
          <w:rFonts w:ascii="仿宋_GB2312" w:hAnsi="宋体" w:eastAsia="仿宋_GB2312"/>
          <w:sz w:val="32"/>
          <w:szCs w:val="32"/>
        </w:rPr>
        <w:t>的纸质标书</w:t>
      </w:r>
      <w:r>
        <w:rPr>
          <w:rFonts w:hint="eastAsia" w:ascii="仿宋_GB2312" w:hAnsi="宋体" w:eastAsia="仿宋_GB2312"/>
          <w:sz w:val="32"/>
          <w:szCs w:val="32"/>
        </w:rPr>
        <w:t>扫描件，用U盘存储，与纸制版投标文件一起</w:t>
      </w:r>
      <w:r>
        <w:rPr>
          <w:rFonts w:ascii="仿宋_GB2312" w:hAnsi="宋体" w:eastAsia="仿宋_GB2312"/>
          <w:sz w:val="32"/>
          <w:szCs w:val="32"/>
        </w:rPr>
        <w:t>封装）</w:t>
      </w:r>
      <w:r>
        <w:rPr>
          <w:rFonts w:hint="eastAsia" w:ascii="仿宋_GB2312" w:hAnsi="宋体" w:eastAsia="仿宋_GB2312"/>
          <w:sz w:val="32"/>
          <w:szCs w:val="32"/>
        </w:rPr>
        <w:t>。</w:t>
      </w:r>
    </w:p>
    <w:p>
      <w:pPr>
        <w:ind w:firstLine="640" w:firstLineChars="200"/>
        <w:jc w:val="left"/>
        <w:rPr>
          <w:rFonts w:ascii="黑体" w:hAnsi="黑体" w:eastAsia="黑体"/>
          <w:sz w:val="32"/>
          <w:szCs w:val="32"/>
        </w:rPr>
      </w:pPr>
      <w:r>
        <w:rPr>
          <w:rFonts w:hint="eastAsia" w:ascii="黑体" w:hAnsi="黑体" w:eastAsia="黑体"/>
          <w:sz w:val="32"/>
          <w:szCs w:val="32"/>
        </w:rPr>
        <w:t>五、项目评标</w:t>
      </w:r>
    </w:p>
    <w:p>
      <w:pPr>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1.本单位在收到投标方提供的标书之后，由中心定标委员会统一开启标书，审查投标文件的真实性、有效性、完整性，并对投标方提供的活动方案、安全保障方案及应急预案进行综合评审。</w:t>
      </w:r>
    </w:p>
    <w:p>
      <w:pPr>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2.评标委员会现场根据投标方案可行性、质量可靠性、技术先进性、报价合理性及售后服务和信誉等五项进行逐一评审，根据得分多少评出拟中标单位。</w:t>
      </w:r>
    </w:p>
    <w:p>
      <w:pPr>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3.中标者确定以后评标结果将在“深圳市残疾人综合服务”微信公众号、</w:t>
      </w:r>
      <w:r>
        <w:rPr>
          <w:rFonts w:hint="eastAsia" w:ascii="仿宋_GB2312" w:hAnsi="华文仿宋" w:eastAsia="仿宋_GB2312" w:cs="Arial"/>
          <w:bCs/>
          <w:kern w:val="0"/>
          <w:sz w:val="32"/>
          <w:szCs w:val="32"/>
          <w:u w:val="single"/>
        </w:rPr>
        <w:t>http://szcjrzhfw.cjr.org.cn/</w:t>
      </w:r>
      <w:r>
        <w:rPr>
          <w:rFonts w:hint="eastAsia" w:ascii="仿宋_GB2312" w:hAnsi="仿宋_GB2312" w:eastAsia="仿宋_GB2312" w:cs="仿宋_GB2312"/>
          <w:sz w:val="32"/>
          <w:szCs w:val="32"/>
        </w:rPr>
        <w:t>（深圳市残疾人综合服务中心官网—通知公告）</w:t>
      </w:r>
      <w:r>
        <w:rPr>
          <w:rFonts w:hint="eastAsia" w:ascii="仿宋_GB2312" w:hAnsi="华文仿宋" w:eastAsia="仿宋_GB2312"/>
          <w:sz w:val="32"/>
          <w:szCs w:val="32"/>
        </w:rPr>
        <w:t>和</w:t>
      </w:r>
      <w:r>
        <w:fldChar w:fldCharType="begin"/>
      </w:r>
      <w:r>
        <w:instrText xml:space="preserve"> HYPERLINK "http://www.cjr.org.cn/" </w:instrText>
      </w:r>
      <w:r>
        <w:fldChar w:fldCharType="separate"/>
      </w:r>
      <w:r>
        <w:rPr>
          <w:rStyle w:val="16"/>
          <w:rFonts w:ascii="仿宋_GB2312" w:hAnsi="华文仿宋" w:eastAsia="仿宋_GB2312"/>
          <w:sz w:val="32"/>
          <w:szCs w:val="32"/>
        </w:rPr>
        <w:t>http://www.cjr.org.cn/</w:t>
      </w:r>
      <w:r>
        <w:rPr>
          <w:rStyle w:val="16"/>
          <w:rFonts w:ascii="仿宋_GB2312" w:hAnsi="华文仿宋" w:eastAsia="仿宋_GB2312"/>
          <w:sz w:val="32"/>
          <w:szCs w:val="32"/>
        </w:rPr>
        <w:fldChar w:fldCharType="end"/>
      </w:r>
      <w:r>
        <w:rPr>
          <w:rFonts w:hint="eastAsia" w:ascii="仿宋_GB2312" w:hAnsi="华文仿宋" w:eastAsia="仿宋_GB2312"/>
          <w:sz w:val="32"/>
          <w:szCs w:val="32"/>
        </w:rPr>
        <w:t>（政务公开-采购公示）</w:t>
      </w:r>
      <w:r>
        <w:rPr>
          <w:rFonts w:hint="eastAsia" w:ascii="仿宋_GB2312" w:hAnsi="华文仿宋" w:eastAsia="仿宋_GB2312" w:cs="Arial"/>
          <w:bCs/>
          <w:kern w:val="0"/>
          <w:sz w:val="32"/>
          <w:szCs w:val="32"/>
        </w:rPr>
        <w:t>公示。本单位将通知中标方，并约定时间签订合作协议。费用结算方式以双方协议为准。</w:t>
      </w:r>
    </w:p>
    <w:p>
      <w:pPr>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4.有下列情形之一者，视为无效标书。</w:t>
      </w:r>
    </w:p>
    <w:p>
      <w:pPr>
        <w:ind w:left="420" w:left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（1）未能按招标公告要求提供完整的标书文件；</w:t>
      </w:r>
    </w:p>
    <w:p>
      <w:pPr>
        <w:ind w:left="420" w:leftChars="200" w:right="-426" w:rightChars="-203"/>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（2）未能提供投标方及合作单位的各项有效证件或证件未</w:t>
      </w:r>
    </w:p>
    <w:p>
      <w:pPr>
        <w:ind w:right="-426" w:rightChars="-203"/>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加盖公章；</w:t>
      </w:r>
    </w:p>
    <w:p>
      <w:pPr>
        <w:ind w:left="420" w:left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（3）标书未密封处理或密封口未加盖公章；</w:t>
      </w:r>
    </w:p>
    <w:p>
      <w:pPr>
        <w:ind w:left="420" w:left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（4）标书不符合正规标书规范及要求；</w:t>
      </w:r>
    </w:p>
    <w:p>
      <w:pPr>
        <w:ind w:left="420" w:leftChars="200"/>
        <w:jc w:val="left"/>
        <w:rPr>
          <w:rFonts w:hint="eastAsia" w:ascii="仿宋_GB2312" w:hAnsi="华文仿宋" w:eastAsia="仿宋_GB2312" w:cs="Arial"/>
          <w:bCs/>
          <w:kern w:val="0"/>
          <w:sz w:val="32"/>
          <w:szCs w:val="32"/>
        </w:rPr>
      </w:pPr>
      <w:r>
        <w:rPr>
          <w:rFonts w:hint="eastAsia" w:ascii="仿宋_GB2312" w:hAnsi="华文仿宋" w:eastAsia="仿宋_GB2312" w:cs="Arial"/>
          <w:bCs/>
          <w:kern w:val="0"/>
          <w:sz w:val="32"/>
          <w:szCs w:val="32"/>
        </w:rPr>
        <w:t>（5）标书在招标截止时间之后送达；</w:t>
      </w:r>
    </w:p>
    <w:p>
      <w:pPr>
        <w:ind w:left="420" w:left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pPr>
        <w:ind w:firstLine="640" w:firstLineChars="200"/>
        <w:jc w:val="left"/>
        <w:rPr>
          <w:rFonts w:ascii="仿宋_GB2312" w:hAnsi="华文仿宋" w:eastAsia="仿宋_GB2312" w:cs="Arial"/>
          <w:bCs/>
          <w:kern w:val="0"/>
          <w:sz w:val="32"/>
          <w:szCs w:val="32"/>
        </w:rPr>
      </w:pPr>
      <w:r>
        <w:rPr>
          <w:rFonts w:hint="eastAsia" w:ascii="黑体" w:hAnsi="黑体" w:eastAsia="黑体" w:cs="Arial"/>
          <w:bCs/>
          <w:kern w:val="0"/>
          <w:sz w:val="32"/>
          <w:szCs w:val="32"/>
        </w:rPr>
        <w:t>六、质疑提出与答复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（一）提出质疑。参与本项目采购的供应商认为自己的权益在采购活动中受到损害的，须在公示期内向采购人以书面形式提出质疑。</w:t>
      </w:r>
    </w:p>
    <w:p>
      <w:pPr>
        <w:ind w:firstLine="640" w:firstLineChars="200"/>
        <w:rPr>
          <w:rFonts w:ascii="仿宋_GB2312" w:hAnsi="华文仿宋" w:eastAsia="仿宋_GB2312" w:cs="Arial"/>
          <w:bCs/>
          <w:kern w:val="0"/>
          <w:sz w:val="32"/>
          <w:szCs w:val="32"/>
        </w:rPr>
      </w:pP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pPr>
        <w:ind w:firstLine="640" w:firstLineChars="200"/>
        <w:rPr>
          <w:rFonts w:ascii="仿宋_GB2312" w:hAnsi="华文仿宋" w:eastAsia="仿宋_GB2312" w:cs="Arial"/>
          <w:bCs/>
          <w:kern w:val="0"/>
          <w:sz w:val="32"/>
          <w:szCs w:val="32"/>
        </w:rPr>
      </w:pP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质疑条件</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）提出质疑的供应商应当是参与所质疑项目采购活动的供应商；</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）应当在法定质疑期内一次性提出针对同一采购程序环节的质疑。</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3</w:t>
      </w:r>
      <w:r>
        <w:rPr>
          <w:rFonts w:hint="eastAsia" w:ascii="仿宋_GB2312" w:hAnsi="华文仿宋" w:eastAsia="仿宋_GB2312" w:cs="Arial"/>
          <w:bCs/>
          <w:kern w:val="0"/>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pPr>
        <w:ind w:firstLine="640" w:firstLineChars="200"/>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4</w:t>
      </w:r>
      <w:r>
        <w:rPr>
          <w:rFonts w:hint="eastAsia" w:ascii="仿宋_GB2312" w:hAnsi="华文仿宋" w:eastAsia="仿宋_GB2312" w:cs="Arial"/>
          <w:bCs/>
          <w:kern w:val="0"/>
          <w:sz w:val="32"/>
          <w:szCs w:val="32"/>
        </w:rPr>
        <w:t>）提交材料。质疑函、营业执照复印件、法定代表人证明。如委托代理人提交的，还需提交授权委托书及代理人身份证明</w:t>
      </w:r>
      <w:r>
        <w:rPr>
          <w:rFonts w:hint="eastAsia" w:ascii="仿宋_GB2312" w:hAnsi="华文仿宋" w:eastAsia="仿宋_GB2312" w:cs="Arial"/>
          <w:bCs/>
          <w:kern w:val="0"/>
          <w:sz w:val="32"/>
          <w:szCs w:val="32"/>
          <w:lang w:eastAsia="zh-CN"/>
        </w:rPr>
        <w:t>。</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lang w:eastAsia="zh-CN"/>
        </w:rPr>
        <w:t>（</w:t>
      </w:r>
      <w:r>
        <w:rPr>
          <w:rFonts w:ascii="仿宋_GB2312" w:hAnsi="华文仿宋" w:eastAsia="仿宋_GB2312" w:cs="Arial"/>
          <w:bCs/>
          <w:kern w:val="0"/>
          <w:sz w:val="32"/>
          <w:szCs w:val="32"/>
        </w:rPr>
        <w:t>5</w:t>
      </w:r>
      <w:r>
        <w:rPr>
          <w:rFonts w:hint="eastAsia" w:ascii="仿宋_GB2312" w:hAnsi="华文仿宋" w:eastAsia="仿宋_GB2312" w:cs="Arial"/>
          <w:bCs/>
          <w:kern w:val="0"/>
          <w:sz w:val="32"/>
          <w:szCs w:val="32"/>
        </w:rPr>
        <w:t>）收文办理程序。供应商提交的质疑材料符合质疑条件的办理收文，出具收文回执；</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6</w:t>
      </w:r>
      <w:r>
        <w:rPr>
          <w:rFonts w:hint="eastAsia" w:ascii="仿宋_GB2312" w:hAnsi="华文仿宋" w:eastAsia="仿宋_GB2312" w:cs="Arial"/>
          <w:bCs/>
          <w:kern w:val="0"/>
          <w:sz w:val="32"/>
          <w:szCs w:val="32"/>
        </w:rPr>
        <w:t>）供应商提交的质疑材料不符合质疑条件的，视情况处理：1）质疑主体、时限不符合的，不予收文；2）质疑函内容、提交人身份证明不符合的，开具补正告知书，供应商可在质疑期内补正后重新提交。</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7</w:t>
      </w:r>
      <w:r>
        <w:rPr>
          <w:rFonts w:hint="eastAsia" w:ascii="仿宋_GB2312" w:hAnsi="华文仿宋" w:eastAsia="仿宋_GB2312" w:cs="Arial"/>
          <w:bCs/>
          <w:kern w:val="0"/>
          <w:sz w:val="32"/>
          <w:szCs w:val="32"/>
        </w:rPr>
        <w:t>）质疑答复时限。自收文之日起7个工作日内。</w:t>
      </w:r>
    </w:p>
    <w:p>
      <w:pPr>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pPr>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pPr>
        <w:ind w:firstLine="643" w:firstLineChars="200"/>
        <w:jc w:val="left"/>
        <w:rPr>
          <w:rFonts w:ascii="仿宋_GB2312" w:hAnsi="华文仿宋" w:eastAsia="仿宋_GB2312" w:cs="Arial"/>
          <w:b/>
          <w:bCs/>
          <w:kern w:val="0"/>
          <w:sz w:val="32"/>
          <w:szCs w:val="32"/>
        </w:rPr>
      </w:pPr>
    </w:p>
    <w:p>
      <w:pPr>
        <w:jc w:val="center"/>
        <w:rPr>
          <w:rFonts w:ascii="黑体" w:hAnsi="黑体" w:eastAsia="黑体"/>
          <w:b/>
          <w:sz w:val="32"/>
          <w:szCs w:val="32"/>
        </w:rPr>
      </w:pPr>
      <w:r>
        <w:rPr>
          <w:rFonts w:hint="eastAsia" w:ascii="黑体" w:hAnsi="黑体" w:eastAsia="黑体"/>
          <w:b/>
          <w:sz w:val="32"/>
          <w:szCs w:val="32"/>
        </w:rPr>
        <w:t>第二部分、服务需求</w:t>
      </w:r>
    </w:p>
    <w:p>
      <w:pPr>
        <w:adjustRightInd w:val="0"/>
        <w:snapToGrid w:val="0"/>
        <w:rPr>
          <w:rFonts w:ascii="华文仿宋" w:hAnsi="华文仿宋" w:eastAsia="华文仿宋"/>
          <w:sz w:val="32"/>
          <w:szCs w:val="32"/>
        </w:rPr>
      </w:pPr>
      <w:bookmarkStart w:id="0" w:name="_Toc437527828"/>
    </w:p>
    <w:bookmarkEnd w:id="0"/>
    <w:p>
      <w:pPr>
        <w:adjustRightInd w:val="0"/>
        <w:snapToGrid w:val="0"/>
        <w:ind w:firstLine="640" w:firstLineChars="200"/>
        <w:rPr>
          <w:rFonts w:ascii="黑体" w:hAnsi="黑体" w:eastAsia="黑体"/>
          <w:sz w:val="32"/>
          <w:szCs w:val="32"/>
        </w:rPr>
      </w:pPr>
      <w:r>
        <w:rPr>
          <w:rFonts w:hint="eastAsia" w:ascii="黑体" w:hAnsi="黑体" w:eastAsia="黑体"/>
          <w:sz w:val="32"/>
          <w:szCs w:val="32"/>
        </w:rPr>
        <w:t>一、项目介绍</w:t>
      </w:r>
    </w:p>
    <w:p>
      <w:pPr>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lang w:eastAsia="zh-CN"/>
        </w:rPr>
        <w:t>举办</w:t>
      </w:r>
      <w:r>
        <w:rPr>
          <w:rFonts w:hint="eastAsia" w:ascii="仿宋_GB2312" w:hAnsi="华文仿宋" w:eastAsia="仿宋_GB2312" w:cs="Arial"/>
          <w:bCs/>
          <w:kern w:val="0"/>
          <w:sz w:val="32"/>
          <w:szCs w:val="32"/>
          <w:lang w:val="en-US" w:eastAsia="zh-CN"/>
        </w:rPr>
        <w:t>2021年深圳市残疾人就业服务机构工作人员职业指导竞赛，</w:t>
      </w:r>
      <w:r>
        <w:rPr>
          <w:rFonts w:hint="eastAsia" w:ascii="仿宋_GB2312" w:hAnsi="华文仿宋" w:eastAsia="仿宋_GB2312" w:cs="Arial"/>
          <w:bCs/>
          <w:kern w:val="0"/>
          <w:sz w:val="32"/>
          <w:szCs w:val="32"/>
          <w:lang w:eastAsia="zh-CN"/>
        </w:rPr>
        <w:t>选拔优胜选手参加全国</w:t>
      </w:r>
      <w:r>
        <w:rPr>
          <w:rFonts w:hint="default" w:ascii="仿宋_GB2312" w:hAnsi="华文仿宋" w:eastAsia="仿宋_GB2312" w:cs="Arial"/>
          <w:bCs/>
          <w:kern w:val="0"/>
          <w:sz w:val="32"/>
          <w:szCs w:val="32"/>
          <w:lang w:eastAsia="zh-CN"/>
        </w:rPr>
        <w:t>残疾人就业服务机构工作人员职业指导竞</w:t>
      </w:r>
      <w:r>
        <w:rPr>
          <w:rFonts w:hint="eastAsia" w:ascii="仿宋_GB2312" w:hAnsi="华文仿宋" w:eastAsia="仿宋_GB2312" w:cs="Arial"/>
          <w:bCs/>
          <w:kern w:val="0"/>
          <w:sz w:val="32"/>
          <w:szCs w:val="32"/>
          <w:lang w:eastAsia="zh-CN"/>
        </w:rPr>
        <w:t>赛</w:t>
      </w:r>
      <w:r>
        <w:rPr>
          <w:rFonts w:hint="eastAsia" w:ascii="仿宋_GB2312" w:hAnsi="华文仿宋" w:eastAsia="仿宋_GB2312" w:cs="Arial"/>
          <w:bCs/>
          <w:kern w:val="0"/>
          <w:sz w:val="32"/>
          <w:szCs w:val="32"/>
        </w:rPr>
        <w:t>。</w:t>
      </w:r>
    </w:p>
    <w:p>
      <w:pPr>
        <w:adjustRightInd w:val="0"/>
        <w:snapToGrid w:val="0"/>
        <w:ind w:firstLine="640" w:firstLineChars="200"/>
        <w:rPr>
          <w:rFonts w:ascii="黑体" w:hAnsi="黑体" w:eastAsia="黑体"/>
          <w:sz w:val="32"/>
          <w:szCs w:val="32"/>
        </w:rPr>
      </w:pPr>
      <w:r>
        <w:rPr>
          <w:rFonts w:hint="eastAsia" w:ascii="黑体" w:hAnsi="黑体" w:eastAsia="黑体"/>
          <w:sz w:val="32"/>
          <w:szCs w:val="32"/>
        </w:rPr>
        <w:t>二、具体要求</w:t>
      </w:r>
    </w:p>
    <w:p>
      <w:pPr>
        <w:spacing w:beforeLines="50"/>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1.服务名称、数量—技术要求：</w:t>
      </w:r>
    </w:p>
    <w:p>
      <w:pPr>
        <w:spacing w:beforeLines="50"/>
        <w:ind w:firstLine="640" w:firstLineChars="200"/>
        <w:jc w:val="left"/>
        <w:rPr>
          <w:rFonts w:hint="eastAsia" w:ascii="仿宋_GB2312" w:hAnsi="华文仿宋" w:eastAsia="仿宋_GB2312" w:cs="Arial"/>
          <w:bCs/>
          <w:kern w:val="0"/>
          <w:sz w:val="32"/>
          <w:szCs w:val="32"/>
          <w:lang w:eastAsia="zh-CN"/>
        </w:rPr>
      </w:pPr>
      <w:r>
        <w:rPr>
          <w:rFonts w:hint="eastAsia" w:ascii="仿宋_GB2312" w:hAnsi="华文仿宋" w:eastAsia="仿宋_GB2312"/>
          <w:sz w:val="32"/>
          <w:szCs w:val="32"/>
          <w:lang w:val="en-US" w:eastAsia="zh-CN"/>
        </w:rPr>
        <w:t>1.1服项目务名称及数量：</w:t>
      </w:r>
      <w:r>
        <w:rPr>
          <w:rFonts w:hint="eastAsia" w:ascii="仿宋_GB2312" w:eastAsia="仿宋_GB2312"/>
          <w:sz w:val="32"/>
          <w:szCs w:val="32"/>
          <w:lang w:eastAsia="zh-CN"/>
        </w:rPr>
        <w:t>职业指导竞赛及配套服务</w:t>
      </w:r>
      <w:r>
        <w:rPr>
          <w:rFonts w:hint="eastAsia" w:ascii="仿宋_GB2312" w:hAnsi="华文仿宋" w:eastAsia="仿宋_GB2312" w:cs="Arial"/>
          <w:bCs/>
          <w:kern w:val="0"/>
          <w:sz w:val="32"/>
          <w:szCs w:val="32"/>
        </w:rPr>
        <w:t>一项</w:t>
      </w:r>
      <w:r>
        <w:rPr>
          <w:rFonts w:hint="eastAsia" w:ascii="仿宋_GB2312" w:hAnsi="华文仿宋" w:eastAsia="仿宋_GB2312" w:cs="Arial"/>
          <w:bCs/>
          <w:kern w:val="0"/>
          <w:sz w:val="32"/>
          <w:szCs w:val="32"/>
          <w:lang w:eastAsia="zh-CN"/>
        </w:rPr>
        <w:t>；</w:t>
      </w:r>
    </w:p>
    <w:p>
      <w:pPr>
        <w:autoSpaceDE w:val="0"/>
        <w:autoSpaceDN w:val="0"/>
        <w:adjustRightInd w:val="0"/>
        <w:ind w:firstLine="640" w:firstLineChars="200"/>
        <w:jc w:val="left"/>
        <w:rPr>
          <w:rFonts w:ascii="仿宋_GB2312" w:hAnsi="华文仿宋" w:eastAsia="仿宋_GB2312"/>
          <w:sz w:val="32"/>
          <w:szCs w:val="32"/>
        </w:rPr>
      </w:pPr>
      <w:r>
        <w:rPr>
          <w:rFonts w:hint="eastAsia" w:ascii="仿宋_GB2312" w:hAnsi="华文仿宋" w:eastAsia="仿宋_GB2312" w:cs="Arial"/>
          <w:bCs/>
          <w:kern w:val="0"/>
          <w:sz w:val="32"/>
          <w:szCs w:val="32"/>
          <w:lang w:val="en-US" w:eastAsia="zh-CN"/>
        </w:rPr>
        <w:t>2.</w:t>
      </w:r>
      <w:r>
        <w:rPr>
          <w:rFonts w:hint="eastAsia" w:ascii="仿宋_GB2312" w:hAnsi="华文仿宋" w:eastAsia="仿宋_GB2312" w:cs="Arial"/>
          <w:bCs/>
          <w:kern w:val="0"/>
          <w:sz w:val="32"/>
          <w:szCs w:val="32"/>
          <w:lang w:eastAsia="zh-CN"/>
        </w:rPr>
        <w:t>其他要求</w:t>
      </w:r>
      <w:r>
        <w:rPr>
          <w:rFonts w:hint="eastAsia" w:ascii="仿宋_GB2312" w:hAnsi="华文仿宋" w:eastAsia="仿宋_GB2312" w:cs="Arial"/>
          <w:bCs/>
          <w:kern w:val="0"/>
          <w:sz w:val="32"/>
          <w:szCs w:val="32"/>
        </w:rPr>
        <w:t>：</w:t>
      </w:r>
    </w:p>
    <w:p>
      <w:pPr>
        <w:ind w:firstLine="643" w:firstLineChars="200"/>
        <w:jc w:val="left"/>
        <w:rPr>
          <w:rFonts w:hint="eastAsia" w:ascii="仿宋_GB2312" w:hAnsi="华文仿宋" w:eastAsia="仿宋_GB2312"/>
          <w:sz w:val="32"/>
          <w:szCs w:val="32"/>
        </w:rPr>
      </w:pPr>
      <w:r>
        <w:rPr>
          <w:rFonts w:ascii="仿宋_GB2312" w:hAnsi="华文仿宋" w:eastAsia="仿宋_GB2312"/>
          <w:b/>
          <w:sz w:val="32"/>
          <w:szCs w:val="32"/>
        </w:rPr>
        <w:t>2.1</w:t>
      </w:r>
      <w:r>
        <w:rPr>
          <w:rFonts w:hint="eastAsia" w:ascii="仿宋_GB2312" w:hAnsi="华文仿宋" w:eastAsia="仿宋_GB2312"/>
          <w:b/>
          <w:sz w:val="32"/>
          <w:szCs w:val="32"/>
        </w:rPr>
        <w:t>对投标服务的要求：</w:t>
      </w:r>
      <w:r>
        <w:rPr>
          <w:rFonts w:hint="eastAsia" w:ascii="仿宋_GB2312" w:hAnsi="仿宋" w:eastAsia="仿宋_GB2312"/>
          <w:sz w:val="32"/>
          <w:szCs w:val="32"/>
        </w:rPr>
        <w:t>服务过程必须遵守</w:t>
      </w:r>
      <w:r>
        <w:rPr>
          <w:rFonts w:hint="eastAsia" w:ascii="仿宋_GB2312" w:hAnsi="宋体" w:eastAsia="仿宋_GB2312"/>
          <w:sz w:val="32"/>
          <w:szCs w:val="32"/>
        </w:rPr>
        <w:t>《中华人民共</w:t>
      </w:r>
      <w:r>
        <w:rPr>
          <w:rFonts w:hint="eastAsia" w:ascii="仿宋_GB2312" w:hAnsi="华文仿宋" w:eastAsia="仿宋_GB2312"/>
          <w:sz w:val="32"/>
          <w:szCs w:val="32"/>
        </w:rPr>
        <w:t>和国技术合同法》、《中华人民共和国著作权法》和《中华人民共和国计算机软件保护条例》及《中华人民共和国经济合同法》等有关国家法律法规。</w:t>
      </w:r>
    </w:p>
    <w:p>
      <w:pPr>
        <w:ind w:firstLine="640" w:firstLineChars="200"/>
        <w:jc w:val="left"/>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lang w:eastAsia="zh-CN"/>
        </w:rPr>
        <w:t>围绕深圳市残疾人就业服务机构工作人员职业指导竞赛，配合做好组织策划、宣传、参赛训练、竞赛组织及后续服务等工作，具体要求如下：</w:t>
      </w:r>
    </w:p>
    <w:p>
      <w:pPr>
        <w:numPr>
          <w:ilvl w:val="0"/>
          <w:numId w:val="2"/>
        </w:numPr>
        <w:ind w:firstLine="640" w:firstLineChars="200"/>
        <w:jc w:val="left"/>
        <w:rPr>
          <w:rFonts w:hint="eastAsia" w:ascii="仿宋_GB2312" w:eastAsia="仿宋_GB2312"/>
          <w:sz w:val="32"/>
          <w:szCs w:val="32"/>
        </w:rPr>
      </w:pPr>
      <w:r>
        <w:rPr>
          <w:rFonts w:hint="eastAsia" w:ascii="仿宋_GB2312" w:hAnsi="华文仿宋" w:eastAsia="仿宋_GB2312"/>
          <w:sz w:val="32"/>
          <w:szCs w:val="32"/>
        </w:rPr>
        <w:t>策划</w:t>
      </w:r>
      <w:r>
        <w:rPr>
          <w:rFonts w:hint="eastAsia" w:ascii="仿宋_GB2312" w:hAnsi="华文仿宋" w:eastAsia="仿宋_GB2312"/>
          <w:sz w:val="32"/>
          <w:szCs w:val="32"/>
          <w:lang w:val="en-US" w:eastAsia="zh-CN"/>
        </w:rPr>
        <w:t>2021</w:t>
      </w:r>
      <w:r>
        <w:rPr>
          <w:rFonts w:ascii="仿宋_GB2312" w:hAnsi="华文仿宋" w:eastAsia="仿宋_GB2312"/>
          <w:sz w:val="32"/>
          <w:szCs w:val="32"/>
        </w:rPr>
        <w:t>年深圳市</w:t>
      </w:r>
      <w:r>
        <w:rPr>
          <w:rFonts w:hint="eastAsia" w:ascii="仿宋_GB2312" w:hAnsi="华文仿宋" w:eastAsia="仿宋_GB2312"/>
          <w:sz w:val="32"/>
          <w:szCs w:val="32"/>
          <w:lang w:val="en-US" w:eastAsia="zh-CN"/>
        </w:rPr>
        <w:t>残疾人就业服务机构工作人员职业指导竞赛</w:t>
      </w:r>
      <w:r>
        <w:rPr>
          <w:rFonts w:hint="eastAsia" w:ascii="仿宋_GB2312" w:eastAsia="仿宋_GB2312"/>
          <w:sz w:val="32"/>
          <w:szCs w:val="32"/>
        </w:rPr>
        <w:t>的活动实施方案；</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eastAsia="zh-CN"/>
        </w:rPr>
        <w:t>设计制作</w:t>
      </w:r>
      <w:r>
        <w:rPr>
          <w:rFonts w:hint="eastAsia" w:ascii="仿宋_GB2312" w:hAnsi="华文仿宋" w:eastAsia="仿宋_GB2312"/>
          <w:sz w:val="32"/>
          <w:szCs w:val="32"/>
          <w:lang w:val="en-US" w:eastAsia="zh-CN"/>
        </w:rPr>
        <w:t>竞赛宣传海报及竞赛文件汇编册各一百份;</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val="en-US" w:eastAsia="zh-CN"/>
        </w:rPr>
        <w:t>组织竞赛参赛选手进行赛前指导不少于1场次；</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筛选并邀请不少于5名相关领域专家进行现场评选</w:t>
      </w:r>
      <w:r>
        <w:rPr>
          <w:rFonts w:hint="default" w:ascii="仿宋_GB2312" w:eastAsia="仿宋_GB2312"/>
          <w:sz w:val="32"/>
          <w:szCs w:val="32"/>
          <w:lang w:eastAsia="zh-CN"/>
        </w:rPr>
        <w:t>；</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组织不少于6名的情景模拟配合人员；</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对竞赛活动进行跟踪报道，发布竞赛相关宣传报道不少于2篇；</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eastAsia="zh-CN"/>
        </w:rPr>
        <w:t>组织不少于</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lang w:eastAsia="zh-CN"/>
        </w:rPr>
        <w:t>名正高级技术职称专业人员或</w:t>
      </w:r>
      <w:r>
        <w:rPr>
          <w:rFonts w:hint="eastAsia" w:ascii="仿宋_GB2312" w:hAnsi="华文仿宋" w:eastAsia="仿宋_GB2312"/>
          <w:sz w:val="32"/>
          <w:szCs w:val="32"/>
          <w:lang w:val="en-US" w:eastAsia="zh-CN"/>
        </w:rPr>
        <w:t>全国</w:t>
      </w:r>
      <w:r>
        <w:rPr>
          <w:rFonts w:hint="eastAsia" w:ascii="仿宋_GB2312" w:hAnsi="华文仿宋" w:eastAsia="仿宋_GB2312"/>
          <w:sz w:val="32"/>
          <w:szCs w:val="32"/>
          <w:lang w:eastAsia="zh-CN"/>
        </w:rPr>
        <w:t>知名专家对竞赛选拔出</w:t>
      </w:r>
      <w:r>
        <w:rPr>
          <w:rFonts w:hint="eastAsia" w:ascii="仿宋_GB2312" w:eastAsia="仿宋_GB2312"/>
          <w:sz w:val="32"/>
          <w:szCs w:val="32"/>
          <w:lang w:eastAsia="zh-CN"/>
        </w:rPr>
        <w:t>参加全国赛的优秀</w:t>
      </w:r>
      <w:r>
        <w:rPr>
          <w:rFonts w:hint="eastAsia" w:ascii="仿宋_GB2312" w:eastAsia="仿宋_GB2312"/>
          <w:sz w:val="32"/>
          <w:szCs w:val="32"/>
        </w:rPr>
        <w:t>选手</w:t>
      </w:r>
      <w:r>
        <w:rPr>
          <w:rFonts w:hint="eastAsia" w:ascii="仿宋_GB2312" w:eastAsia="仿宋_GB2312"/>
          <w:sz w:val="32"/>
          <w:szCs w:val="32"/>
          <w:lang w:eastAsia="zh-CN"/>
        </w:rPr>
        <w:t>进行不少于2场次、每场次不少于4天的强化训练</w:t>
      </w:r>
      <w:r>
        <w:rPr>
          <w:rFonts w:hint="eastAsia" w:ascii="仿宋_GB2312" w:eastAsia="仿宋_GB2312"/>
          <w:sz w:val="32"/>
          <w:szCs w:val="32"/>
        </w:rPr>
        <w:t>；</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eastAsia="zh-CN"/>
        </w:rPr>
        <w:t>竞赛的场地、设备、赛务、后勤及其他配套服务</w:t>
      </w:r>
      <w:r>
        <w:rPr>
          <w:rFonts w:hint="eastAsia" w:ascii="仿宋_GB2312" w:hAnsi="华文仿宋" w:eastAsia="仿宋_GB2312"/>
          <w:sz w:val="32"/>
          <w:szCs w:val="32"/>
          <w:lang w:val="en-US" w:eastAsia="zh-CN"/>
        </w:rPr>
        <w:t>;</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val="en-US" w:eastAsia="zh-CN"/>
        </w:rPr>
        <w:t>制作竞赛的获奖证书及牌匾；</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华文仿宋" w:eastAsia="仿宋_GB2312"/>
          <w:sz w:val="32"/>
          <w:szCs w:val="32"/>
          <w:lang w:eastAsia="zh-CN"/>
        </w:rPr>
        <w:t>通过竞赛选拔出</w:t>
      </w:r>
      <w:r>
        <w:rPr>
          <w:rFonts w:hint="eastAsia" w:ascii="仿宋_GB2312" w:eastAsia="仿宋_GB2312"/>
          <w:sz w:val="32"/>
          <w:szCs w:val="32"/>
          <w:lang w:eastAsia="zh-CN"/>
        </w:rPr>
        <w:t>参加全国赛的优秀</w:t>
      </w:r>
      <w:r>
        <w:rPr>
          <w:rFonts w:hint="eastAsia" w:ascii="仿宋_GB2312" w:eastAsia="仿宋_GB2312"/>
          <w:sz w:val="32"/>
          <w:szCs w:val="32"/>
        </w:rPr>
        <w:t>选手</w:t>
      </w:r>
      <w:r>
        <w:rPr>
          <w:rFonts w:hint="eastAsia" w:ascii="仿宋_GB2312" w:eastAsia="仿宋_GB2312"/>
          <w:sz w:val="32"/>
          <w:szCs w:val="32"/>
          <w:lang w:eastAsia="zh-CN"/>
        </w:rPr>
        <w:t>，并负责全国赛选手</w:t>
      </w:r>
      <w:r>
        <w:rPr>
          <w:rFonts w:hint="eastAsia" w:ascii="仿宋_GB2312" w:hAnsi="华文仿宋" w:eastAsia="仿宋_GB2312"/>
          <w:sz w:val="32"/>
          <w:szCs w:val="32"/>
          <w:lang w:val="en-US" w:eastAsia="zh-CN"/>
        </w:rPr>
        <w:t>用品及其他配套服务；</w:t>
      </w:r>
    </w:p>
    <w:p>
      <w:pPr>
        <w:numPr>
          <w:ilvl w:val="0"/>
          <w:numId w:val="2"/>
        </w:numPr>
        <w:ind w:firstLine="640" w:firstLineChars="200"/>
        <w:jc w:val="left"/>
        <w:rPr>
          <w:rFonts w:hint="eastAsia" w:ascii="仿宋_GB2312" w:eastAsia="仿宋_GB2312"/>
          <w:sz w:val="32"/>
          <w:szCs w:val="32"/>
          <w:lang w:eastAsia="zh-CN"/>
        </w:rPr>
      </w:pPr>
      <w:r>
        <w:rPr>
          <w:rFonts w:hint="eastAsia" w:ascii="仿宋_GB2312" w:hAnsi="仿宋_GB2312" w:eastAsia="仿宋_GB2312" w:cs="仿宋_GB2312"/>
          <w:sz w:val="32"/>
          <w:szCs w:val="32"/>
        </w:rPr>
        <w:t>上述活动期间所有产生的会务费、</w:t>
      </w:r>
      <w:r>
        <w:rPr>
          <w:rFonts w:hint="eastAsia" w:ascii="仿宋_GB2312" w:hAnsi="仿宋_GB2312" w:eastAsia="仿宋_GB2312" w:cs="仿宋_GB2312"/>
          <w:sz w:val="32"/>
          <w:szCs w:val="32"/>
          <w:lang w:eastAsia="zh-CN"/>
        </w:rPr>
        <w:t>专家费、劳务费、选手误工补贴及可能产生的</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器材耗材</w:t>
      </w:r>
      <w:r>
        <w:rPr>
          <w:rFonts w:hint="eastAsia" w:ascii="仿宋_GB2312" w:hAnsi="仿宋_GB2312" w:eastAsia="仿宋_GB2312" w:cs="仿宋_GB2312"/>
          <w:sz w:val="32"/>
          <w:szCs w:val="32"/>
          <w:lang w:eastAsia="zh-CN"/>
        </w:rPr>
        <w:t>、文件材料等费用</w:t>
      </w:r>
      <w:r>
        <w:rPr>
          <w:rFonts w:hint="eastAsia" w:ascii="仿宋_GB2312" w:hAnsi="仿宋_GB2312" w:eastAsia="仿宋_GB2312" w:cs="仿宋_GB2312"/>
          <w:sz w:val="32"/>
          <w:szCs w:val="32"/>
        </w:rPr>
        <w:t>均由中标方承担，此外还包括但不限于：交通接送费用、会场布置、竞赛耗材、活动宣传及媒体接待、疫情防控等费用。</w:t>
      </w:r>
    </w:p>
    <w:p>
      <w:pPr>
        <w:pStyle w:val="12"/>
        <w:spacing w:before="50"/>
        <w:ind w:left="-2" w:leftChars="-1" w:firstLine="640" w:firstLineChars="200"/>
        <w:jc w:val="left"/>
        <w:rPr>
          <w:rFonts w:hint="eastAsia" w:ascii="仿宋_GB2312" w:hAnsi="华文仿宋" w:eastAsia="仿宋_GB2312" w:cs="Arial"/>
          <w:bCs/>
          <w:color w:val="auto"/>
          <w:kern w:val="0"/>
          <w:sz w:val="32"/>
          <w:szCs w:val="32"/>
        </w:rPr>
      </w:pPr>
      <w:r>
        <w:rPr>
          <w:rFonts w:hint="eastAsia" w:ascii="仿宋_GB2312" w:hAnsi="华文仿宋" w:eastAsia="仿宋_GB2312" w:cs="Arial"/>
          <w:bCs/>
          <w:color w:val="auto"/>
          <w:kern w:val="0"/>
          <w:sz w:val="32"/>
          <w:szCs w:val="32"/>
        </w:rPr>
        <w:t>2.2人员资质要求：</w:t>
      </w:r>
    </w:p>
    <w:p>
      <w:pPr>
        <w:numPr>
          <w:ilvl w:val="0"/>
          <w:numId w:val="3"/>
        </w:numPr>
        <w:ind w:firstLine="646" w:firstLineChars="202"/>
        <w:jc w:val="left"/>
        <w:rPr>
          <w:rFonts w:hint="eastAsia" w:ascii="仿宋_GB2312" w:hAnsi="华文仿宋" w:eastAsia="仿宋_GB2312" w:cs="Arial"/>
          <w:bCs/>
          <w:color w:val="000000"/>
          <w:kern w:val="0"/>
          <w:sz w:val="32"/>
          <w:szCs w:val="32"/>
          <w:lang w:eastAsia="zh-CN"/>
        </w:rPr>
      </w:pPr>
      <w:r>
        <w:rPr>
          <w:rFonts w:hint="eastAsia" w:ascii="仿宋_GB2312" w:hAnsi="华文仿宋" w:eastAsia="仿宋_GB2312" w:cs="Arial"/>
          <w:bCs/>
          <w:color w:val="000000"/>
          <w:kern w:val="0"/>
          <w:sz w:val="32"/>
          <w:szCs w:val="32"/>
          <w:lang w:eastAsia="zh-CN"/>
        </w:rPr>
        <w:t>项目负责人必须具有传媒、宣传或策划背景相关从业经验；</w:t>
      </w:r>
    </w:p>
    <w:p>
      <w:pPr>
        <w:numPr>
          <w:ilvl w:val="0"/>
          <w:numId w:val="3"/>
        </w:numPr>
        <w:ind w:firstLine="646" w:firstLineChars="202"/>
        <w:jc w:val="left"/>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lang w:eastAsia="zh-CN"/>
        </w:rPr>
        <w:t>项目应成立专门的项目实施小组，成员不少于</w:t>
      </w:r>
      <w:r>
        <w:rPr>
          <w:rFonts w:hint="eastAsia" w:ascii="仿宋_GB2312" w:hAnsi="华文仿宋" w:eastAsia="仿宋_GB2312" w:cs="Arial"/>
          <w:bCs/>
          <w:kern w:val="0"/>
          <w:sz w:val="32"/>
          <w:szCs w:val="32"/>
          <w:lang w:val="en-US" w:eastAsia="zh-CN"/>
        </w:rPr>
        <w:t>5人；</w:t>
      </w:r>
    </w:p>
    <w:p>
      <w:pPr>
        <w:numPr>
          <w:ilvl w:val="0"/>
          <w:numId w:val="3"/>
        </w:numPr>
        <w:ind w:firstLine="646" w:firstLineChars="202"/>
        <w:jc w:val="left"/>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lang w:val="en-US" w:eastAsia="zh-CN"/>
        </w:rPr>
        <w:t>项目应配备与开展工作相适应的工作团队及活动组织、宣传策划；</w:t>
      </w:r>
    </w:p>
    <w:p>
      <w:pPr>
        <w:ind w:firstLine="640" w:firstLineChars="200"/>
      </w:pPr>
      <w:r>
        <w:rPr>
          <w:rFonts w:hint="eastAsia" w:ascii="仿宋_GB2312" w:hAnsi="华文仿宋" w:eastAsia="仿宋_GB2312" w:cs="Arial"/>
          <w:bCs/>
          <w:kern w:val="0"/>
          <w:sz w:val="32"/>
          <w:szCs w:val="32"/>
          <w:lang w:val="en-US" w:eastAsia="zh-CN"/>
        </w:rPr>
        <w:t>（4）投标方应确保投标文件中的人员信息真实、有效；</w:t>
      </w:r>
    </w:p>
    <w:p>
      <w:pPr>
        <w:ind w:firstLine="640" w:firstLineChars="200"/>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rPr>
        <w:t>2.3服务期:</w:t>
      </w:r>
      <w:r>
        <w:rPr>
          <w:rFonts w:hint="eastAsia" w:ascii="仿宋_GB2312" w:hAnsi="华文仿宋" w:eastAsia="仿宋_GB2312"/>
          <w:sz w:val="32"/>
          <w:szCs w:val="32"/>
        </w:rPr>
        <w:t xml:space="preserve"> </w:t>
      </w:r>
      <w:r>
        <w:rPr>
          <w:rFonts w:hint="eastAsia" w:ascii="仿宋_GB2312" w:hAnsi="华文仿宋" w:eastAsia="仿宋_GB2312" w:cs="Arial"/>
          <w:bCs/>
          <w:kern w:val="0"/>
          <w:sz w:val="32"/>
          <w:szCs w:val="32"/>
        </w:rPr>
        <w:t>自服务协议签订之日起至</w:t>
      </w:r>
      <w:r>
        <w:rPr>
          <w:rFonts w:hint="eastAsia" w:ascii="仿宋_GB2312" w:eastAsia="仿宋_GB2312"/>
          <w:sz w:val="32"/>
          <w:szCs w:val="32"/>
          <w:lang w:val="en-US" w:eastAsia="zh-CN"/>
        </w:rPr>
        <w:t>2021</w:t>
      </w:r>
      <w:r>
        <w:rPr>
          <w:rFonts w:hint="eastAsia" w:ascii="仿宋_GB2312" w:hAnsi="华文仿宋" w:eastAsia="仿宋_GB2312" w:cs="Arial"/>
          <w:bCs/>
          <w:kern w:val="0"/>
          <w:sz w:val="32"/>
          <w:szCs w:val="32"/>
        </w:rPr>
        <w:t>年</w:t>
      </w:r>
      <w:r>
        <w:rPr>
          <w:rFonts w:hint="eastAsia" w:ascii="仿宋_GB2312" w:eastAsia="仿宋_GB2312"/>
          <w:sz w:val="32"/>
          <w:szCs w:val="32"/>
          <w:lang w:val="en-US" w:eastAsia="zh-CN"/>
        </w:rPr>
        <w:t>12</w:t>
      </w:r>
      <w:r>
        <w:rPr>
          <w:rFonts w:hint="eastAsia" w:ascii="仿宋_GB2312" w:hAnsi="华文仿宋" w:eastAsia="仿宋_GB2312" w:cs="Arial"/>
          <w:bCs/>
          <w:kern w:val="0"/>
          <w:sz w:val="32"/>
          <w:szCs w:val="32"/>
        </w:rPr>
        <w:t>月</w:t>
      </w:r>
      <w:r>
        <w:rPr>
          <w:rFonts w:hint="eastAsia" w:ascii="仿宋_GB2312" w:eastAsia="仿宋_GB2312"/>
          <w:sz w:val="32"/>
          <w:szCs w:val="32"/>
          <w:lang w:val="en-US" w:eastAsia="zh-CN"/>
        </w:rPr>
        <w:t>20</w:t>
      </w:r>
      <w:r>
        <w:rPr>
          <w:rFonts w:hint="eastAsia" w:ascii="仿宋_GB2312" w:hAnsi="华文仿宋" w:eastAsia="仿宋_GB2312" w:cs="Arial"/>
          <w:bCs/>
          <w:kern w:val="0"/>
          <w:sz w:val="32"/>
          <w:szCs w:val="32"/>
        </w:rPr>
        <w:t>日</w:t>
      </w:r>
      <w:r>
        <w:rPr>
          <w:rFonts w:hint="eastAsia" w:ascii="仿宋_GB2312" w:hAnsi="华文仿宋" w:eastAsia="仿宋_GB2312" w:cs="Arial"/>
          <w:bCs/>
          <w:kern w:val="0"/>
          <w:sz w:val="32"/>
          <w:szCs w:val="32"/>
          <w:lang w:eastAsia="zh-CN"/>
        </w:rPr>
        <w:t>；</w:t>
      </w:r>
    </w:p>
    <w:p>
      <w:pPr>
        <w:ind w:firstLine="640" w:firstLineChars="200"/>
        <w:rPr>
          <w:rFonts w:hint="eastAsia" w:ascii="仿宋_GB2312" w:hAnsi="华文仿宋" w:eastAsia="仿宋_GB2312" w:cs="Arial"/>
          <w:bCs/>
          <w:kern w:val="0"/>
          <w:sz w:val="32"/>
          <w:szCs w:val="32"/>
          <w:lang w:eastAsia="zh-CN"/>
        </w:rPr>
      </w:pPr>
      <w:r>
        <w:rPr>
          <w:rFonts w:hint="eastAsia" w:ascii="仿宋_GB2312" w:hAnsi="华文仿宋" w:eastAsia="仿宋_GB2312" w:cs="Arial"/>
          <w:bCs/>
          <w:kern w:val="0"/>
          <w:sz w:val="32"/>
          <w:szCs w:val="32"/>
        </w:rPr>
        <w:t>2.4服务地点：按双方合同约定办理</w:t>
      </w:r>
      <w:r>
        <w:rPr>
          <w:rFonts w:hint="eastAsia" w:ascii="仿宋_GB2312" w:hAnsi="华文仿宋" w:eastAsia="仿宋_GB2312" w:cs="Arial"/>
          <w:bCs/>
          <w:kern w:val="0"/>
          <w:sz w:val="32"/>
          <w:szCs w:val="32"/>
          <w:lang w:eastAsia="zh-CN"/>
        </w:rPr>
        <w:t>；</w:t>
      </w:r>
    </w:p>
    <w:p>
      <w:pPr>
        <w:ind w:firstLine="640" w:firstLineChars="200"/>
        <w:rPr>
          <w:rFonts w:hint="eastAsia" w:ascii="仿宋_GB2312" w:hAnsi="仿宋" w:eastAsia="仿宋_GB2312"/>
          <w:kern w:val="0"/>
          <w:sz w:val="32"/>
          <w:szCs w:val="32"/>
        </w:rPr>
      </w:pPr>
      <w:r>
        <w:rPr>
          <w:rFonts w:hint="eastAsia" w:ascii="仿宋_GB2312" w:hAnsi="华文仿宋" w:eastAsia="仿宋_GB2312" w:cs="Arial"/>
          <w:bCs/>
          <w:kern w:val="0"/>
          <w:sz w:val="32"/>
          <w:szCs w:val="32"/>
        </w:rPr>
        <w:t>2.5结算方式:</w:t>
      </w:r>
      <w:r>
        <w:rPr>
          <w:rFonts w:hint="eastAsia" w:ascii="仿宋_GB2312" w:hAnsi="华文仿宋" w:eastAsia="仿宋_GB2312"/>
          <w:sz w:val="32"/>
          <w:szCs w:val="32"/>
        </w:rPr>
        <w:t xml:space="preserve"> </w:t>
      </w:r>
      <w:r>
        <w:rPr>
          <w:rFonts w:hint="eastAsia" w:ascii="仿宋_GB2312" w:eastAsia="仿宋_GB2312"/>
          <w:sz w:val="32"/>
          <w:szCs w:val="32"/>
          <w:lang w:eastAsia="zh-CN"/>
        </w:rPr>
        <w:t>按双方合同约定的付款方式；</w:t>
      </w:r>
    </w:p>
    <w:p>
      <w:pPr>
        <w:ind w:firstLine="640" w:firstLineChars="200"/>
        <w:rPr>
          <w:rFonts w:hint="eastAsia"/>
          <w:lang w:eastAsia="zh-CN"/>
        </w:rPr>
      </w:pPr>
      <w:r>
        <w:rPr>
          <w:rFonts w:hint="eastAsia" w:ascii="仿宋_GB2312" w:hAnsi="仿宋" w:eastAsia="仿宋_GB2312"/>
          <w:kern w:val="0"/>
          <w:sz w:val="32"/>
          <w:szCs w:val="32"/>
          <w:lang w:val="en-US" w:eastAsia="zh-CN"/>
        </w:rPr>
        <w:t>2.6</w:t>
      </w:r>
      <w:r>
        <w:rPr>
          <w:rFonts w:hint="eastAsia" w:ascii="仿宋_GB2312" w:hAnsi="华文仿宋" w:eastAsia="仿宋_GB2312" w:cs="仿宋_GB2312"/>
          <w:color w:val="000000"/>
          <w:sz w:val="32"/>
          <w:szCs w:val="32"/>
        </w:rPr>
        <w:t>负责建立项目档案，内容主要包括</w:t>
      </w:r>
      <w:r>
        <w:rPr>
          <w:rFonts w:hint="eastAsia" w:ascii="仿宋_GB2312" w:hAnsi="华文仿宋" w:eastAsia="仿宋_GB2312" w:cs="仿宋_GB2312"/>
          <w:sz w:val="32"/>
          <w:szCs w:val="32"/>
          <w:lang w:eastAsia="zh-CN"/>
        </w:rPr>
        <w:t>项目执行方案</w:t>
      </w:r>
      <w:r>
        <w:rPr>
          <w:rFonts w:hint="eastAsia" w:ascii="仿宋_GB2312" w:hAnsi="华文仿宋" w:eastAsia="仿宋_GB2312" w:cs="仿宋_GB2312"/>
          <w:sz w:val="32"/>
          <w:szCs w:val="32"/>
        </w:rPr>
        <w:t>、项目满意度评价、项目场景照片资料、汇报册、项目宣传海报、</w:t>
      </w:r>
      <w:r>
        <w:rPr>
          <w:rFonts w:hint="eastAsia" w:ascii="仿宋_GB2312" w:hAnsi="华文仿宋" w:eastAsia="仿宋_GB2312" w:cs="仿宋_GB2312"/>
          <w:sz w:val="32"/>
          <w:szCs w:val="32"/>
          <w:lang w:eastAsia="zh-CN"/>
        </w:rPr>
        <w:t>竞赛</w:t>
      </w:r>
      <w:r>
        <w:rPr>
          <w:rFonts w:hint="eastAsia" w:ascii="仿宋_GB2312" w:hAnsi="华文仿宋" w:eastAsia="仿宋_GB2312" w:cs="仿宋_GB2312"/>
          <w:sz w:val="32"/>
          <w:szCs w:val="32"/>
        </w:rPr>
        <w:t>花絮视频等</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项目档案电子档</w:t>
      </w:r>
      <w:r>
        <w:rPr>
          <w:rFonts w:hint="eastAsia" w:ascii="仿宋_GB2312" w:hAnsi="华文仿宋" w:eastAsia="仿宋_GB2312" w:cs="仿宋_GB2312"/>
          <w:sz w:val="32"/>
          <w:szCs w:val="32"/>
          <w:lang w:eastAsia="zh-CN"/>
        </w:rPr>
        <w:t>需</w:t>
      </w:r>
      <w:r>
        <w:rPr>
          <w:rFonts w:hint="eastAsia" w:ascii="仿宋_GB2312" w:hAnsi="华文仿宋" w:eastAsia="仿宋_GB2312" w:cs="仿宋_GB2312"/>
          <w:sz w:val="32"/>
          <w:szCs w:val="32"/>
        </w:rPr>
        <w:t>与项目纸质档案一致，电子档用移动硬盘单独封装；</w:t>
      </w:r>
      <w:r>
        <w:rPr>
          <w:rFonts w:hint="eastAsia" w:ascii="仿宋_GB2312" w:hAnsi="华文仿宋" w:eastAsia="仿宋_GB2312" w:cs="仿宋_GB2312"/>
          <w:color w:val="000000"/>
          <w:sz w:val="32"/>
          <w:szCs w:val="32"/>
        </w:rPr>
        <w:t>项目档案应于项目结束后5个工作日内提交甲方；</w:t>
      </w:r>
    </w:p>
    <w:p>
      <w:pPr>
        <w:adjustRightInd w:val="0"/>
        <w:snapToGrid w:val="0"/>
        <w:ind w:firstLine="640" w:firstLineChars="200"/>
        <w:rPr>
          <w:rFonts w:ascii="黑体" w:hAnsi="黑体" w:eastAsia="黑体" w:cstheme="majorEastAsia"/>
          <w:sz w:val="32"/>
          <w:szCs w:val="32"/>
        </w:rPr>
      </w:pPr>
      <w:r>
        <w:rPr>
          <w:rFonts w:hint="eastAsia" w:ascii="黑体" w:hAnsi="黑体" w:eastAsia="黑体"/>
          <w:sz w:val="32"/>
          <w:szCs w:val="32"/>
        </w:rPr>
        <w:t>三、</w:t>
      </w:r>
      <w:r>
        <w:rPr>
          <w:rFonts w:hint="eastAsia" w:ascii="黑体" w:hAnsi="黑体" w:eastAsia="黑体" w:cstheme="majorEastAsia"/>
          <w:sz w:val="32"/>
          <w:szCs w:val="32"/>
        </w:rPr>
        <w:t>投标报价</w:t>
      </w:r>
    </w:p>
    <w:p>
      <w:pPr>
        <w:ind w:firstLine="640" w:firstLineChars="200"/>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本项目中预算控制金额为人民币</w:t>
      </w:r>
      <w:r>
        <w:rPr>
          <w:rFonts w:hint="eastAsia" w:ascii="仿宋_GB2312" w:hAnsi="华文仿宋" w:eastAsia="仿宋_GB2312"/>
          <w:sz w:val="32"/>
          <w:szCs w:val="32"/>
          <w:lang w:val="en-US" w:eastAsia="zh-CN"/>
        </w:rPr>
        <w:t>18</w:t>
      </w:r>
      <w:r>
        <w:rPr>
          <w:rFonts w:hint="eastAsia" w:ascii="仿宋_GB2312" w:hAnsi="华文仿宋" w:eastAsia="仿宋_GB2312"/>
          <w:sz w:val="32"/>
          <w:szCs w:val="32"/>
        </w:rPr>
        <w:t>万元，投标人的投标总价超过预算控制金额为无效投标；</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pPr>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小型企业、微型企业、监狱企业、残疾人福利性单位提供本企业制造的货物，承担的工程或服务，或者提供其他符合优惠主体资格条件企业制造的货物，对其所投产品的价格给予</w:t>
      </w:r>
      <w:r>
        <w:rPr>
          <w:rFonts w:ascii="仿宋_GB2312" w:hAnsi="华文仿宋" w:eastAsia="仿宋_GB2312"/>
          <w:sz w:val="32"/>
          <w:szCs w:val="32"/>
        </w:rPr>
        <w:t>6%</w:t>
      </w:r>
      <w:r>
        <w:rPr>
          <w:rFonts w:hint="eastAsia" w:ascii="仿宋_GB2312" w:hAnsi="华文仿宋" w:eastAsia="仿宋_GB2312"/>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pPr>
        <w:jc w:val="center"/>
        <w:rPr>
          <w:rFonts w:ascii="黑体" w:hAnsi="黑体" w:eastAsia="黑体"/>
          <w:b/>
          <w:sz w:val="32"/>
          <w:szCs w:val="32"/>
        </w:rPr>
      </w:pPr>
      <w:r>
        <w:rPr>
          <w:rFonts w:hint="eastAsia" w:ascii="黑体" w:hAnsi="黑体" w:eastAsia="黑体"/>
          <w:b/>
          <w:sz w:val="32"/>
          <w:szCs w:val="32"/>
        </w:rPr>
        <w:t>第三部分、合同条款及格式</w:t>
      </w:r>
    </w:p>
    <w:p>
      <w:pPr>
        <w:jc w:val="center"/>
        <w:rPr>
          <w:rFonts w:hint="eastAsia" w:ascii="黑体" w:hAnsi="黑体" w:eastAsia="黑体" w:cs="黑体"/>
          <w:sz w:val="44"/>
          <w:szCs w:val="44"/>
          <w:lang w:val="en-US" w:eastAsia="zh-CN"/>
        </w:rPr>
      </w:pPr>
    </w:p>
    <w:p>
      <w:pPr>
        <w:jc w:val="center"/>
        <w:rPr>
          <w:rFonts w:ascii="黑体" w:hAnsi="黑体" w:eastAsia="黑体" w:cs="黑体"/>
          <w:sz w:val="44"/>
          <w:szCs w:val="44"/>
        </w:rPr>
      </w:pPr>
      <w:r>
        <w:rPr>
          <w:rFonts w:hint="eastAsia" w:ascii="黑体" w:hAnsi="黑体" w:eastAsia="黑体" w:cs="黑体"/>
          <w:sz w:val="44"/>
          <w:szCs w:val="44"/>
          <w:lang w:eastAsia="zh-CN"/>
        </w:rPr>
        <w:t>职业指导竞赛及配套服务</w:t>
      </w:r>
      <w:r>
        <w:rPr>
          <w:rFonts w:hint="eastAsia" w:ascii="黑体" w:hAnsi="黑体" w:eastAsia="黑体" w:cs="黑体"/>
          <w:sz w:val="44"/>
          <w:szCs w:val="44"/>
        </w:rPr>
        <w:t>项目服务协议</w:t>
      </w:r>
    </w:p>
    <w:p>
      <w:pPr>
        <w:rPr>
          <w:rFonts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甲方:深圳市残疾人综合服务中心 </w:t>
      </w: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法定代表人：</w:t>
      </w:r>
    </w:p>
    <w:p>
      <w:pPr>
        <w:spacing w:line="560" w:lineRule="exact"/>
        <w:rPr>
          <w:rFonts w:ascii="仿宋_GB2312" w:eastAsia="仿宋_GB2312"/>
          <w:sz w:val="32"/>
          <w:szCs w:val="32"/>
          <w:u w:val="single"/>
        </w:rPr>
      </w:pPr>
      <w:r>
        <w:rPr>
          <w:rFonts w:hint="eastAsia" w:ascii="仿宋_GB2312" w:eastAsia="仿宋_GB2312"/>
          <w:sz w:val="32"/>
          <w:szCs w:val="32"/>
        </w:rPr>
        <w:t>地址：深圳市福田区梅林路2号</w:t>
      </w:r>
    </w:p>
    <w:p>
      <w:pPr>
        <w:spacing w:line="560" w:lineRule="exact"/>
        <w:rPr>
          <w:rFonts w:hint="eastAsia" w:ascii="仿宋_GB2312" w:eastAsia="仿宋_GB2312"/>
          <w:sz w:val="32"/>
          <w:szCs w:val="32"/>
        </w:rPr>
      </w:pPr>
      <w:r>
        <w:rPr>
          <w:rFonts w:hint="eastAsia" w:ascii="仿宋_GB2312" w:eastAsia="仿宋_GB2312"/>
          <w:sz w:val="32"/>
          <w:szCs w:val="32"/>
        </w:rPr>
        <w:t>乙方：</w:t>
      </w:r>
    </w:p>
    <w:p>
      <w:pPr>
        <w:spacing w:line="560" w:lineRule="exac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联系人：</w:t>
      </w:r>
    </w:p>
    <w:p>
      <w:pPr>
        <w:spacing w:line="560" w:lineRule="exact"/>
        <w:rPr>
          <w:rFonts w:hint="eastAsia" w:ascii="仿宋_GB2312" w:eastAsia="仿宋_GB2312"/>
          <w:sz w:val="32"/>
          <w:szCs w:val="32"/>
        </w:rPr>
      </w:pPr>
      <w:r>
        <w:rPr>
          <w:rFonts w:hint="eastAsia" w:ascii="仿宋_GB2312" w:eastAsia="仿宋_GB2312"/>
          <w:sz w:val="32"/>
          <w:szCs w:val="32"/>
        </w:rPr>
        <w:t>地址：</w:t>
      </w:r>
    </w:p>
    <w:p>
      <w:pPr>
        <w:spacing w:line="560" w:lineRule="exact"/>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依据《中华人民共和国合同法》和有关法规的规定，乙方接受甲方的委托，为深圳市残疾人综合服务中心</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组织竞</w:t>
      </w:r>
      <w:r>
        <w:rPr>
          <w:rFonts w:hint="eastAsia" w:ascii="仿宋_GB2312" w:eastAsia="仿宋_GB2312"/>
          <w:sz w:val="32"/>
          <w:szCs w:val="32"/>
        </w:rPr>
        <w:t>赛和评选活动</w:t>
      </w:r>
      <w:r>
        <w:rPr>
          <w:rFonts w:hint="eastAsia" w:ascii="仿宋_GB2312" w:hAnsi="仿宋_GB2312" w:eastAsia="仿宋_GB2312" w:cs="仿宋_GB2312"/>
          <w:kern w:val="0"/>
          <w:sz w:val="32"/>
          <w:szCs w:val="32"/>
        </w:rPr>
        <w:t>项目提供服务。</w:t>
      </w:r>
      <w:r>
        <w:rPr>
          <w:rFonts w:hint="eastAsia" w:ascii="仿宋_GB2312" w:eastAsia="仿宋_GB2312"/>
          <w:sz w:val="32"/>
          <w:szCs w:val="32"/>
        </w:rPr>
        <w:t>经共同友好协商，甲乙双方就该项目达成如下协议：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一、协议内容</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（一）服务内容：组织举办</w:t>
      </w:r>
      <w:r>
        <w:rPr>
          <w:rFonts w:hint="eastAsia" w:ascii="仿宋_GB2312" w:hAnsi="华文仿宋" w:eastAsia="仿宋_GB2312"/>
          <w:sz w:val="32"/>
          <w:szCs w:val="32"/>
          <w:lang w:val="en-US" w:eastAsia="zh-CN"/>
        </w:rPr>
        <w:t>2021</w:t>
      </w:r>
      <w:r>
        <w:rPr>
          <w:rFonts w:ascii="仿宋_GB2312" w:hAnsi="华文仿宋" w:eastAsia="仿宋_GB2312"/>
          <w:sz w:val="32"/>
          <w:szCs w:val="32"/>
        </w:rPr>
        <w:t>年深圳市</w:t>
      </w:r>
      <w:r>
        <w:rPr>
          <w:rFonts w:hint="eastAsia" w:ascii="仿宋_GB2312" w:hAnsi="华文仿宋" w:eastAsia="仿宋_GB2312"/>
          <w:sz w:val="32"/>
          <w:szCs w:val="32"/>
          <w:lang w:val="en-US" w:eastAsia="zh-CN"/>
        </w:rPr>
        <w:t>残疾人就业服务机构工作人员职业指导竞赛</w:t>
      </w:r>
      <w:r>
        <w:rPr>
          <w:rFonts w:hint="eastAsia" w:ascii="仿宋_GB2312" w:hAnsi="华文仿宋" w:eastAsia="仿宋_GB2312"/>
          <w:sz w:val="32"/>
          <w:szCs w:val="32"/>
        </w:rPr>
        <w:t>，主要包括</w:t>
      </w:r>
      <w:r>
        <w:rPr>
          <w:rFonts w:ascii="仿宋_GB2312" w:hAnsi="华文仿宋" w:eastAsia="仿宋_GB2312"/>
          <w:sz w:val="32"/>
          <w:szCs w:val="32"/>
        </w:rPr>
        <w:t>开展大赛的</w:t>
      </w:r>
      <w:r>
        <w:rPr>
          <w:rFonts w:hint="eastAsia" w:ascii="仿宋_GB2312" w:hAnsi="华文仿宋" w:eastAsia="仿宋_GB2312"/>
          <w:sz w:val="32"/>
          <w:szCs w:val="32"/>
        </w:rPr>
        <w:t>活动方案</w:t>
      </w:r>
      <w:r>
        <w:rPr>
          <w:rFonts w:ascii="仿宋_GB2312" w:hAnsi="华文仿宋" w:eastAsia="仿宋_GB2312"/>
          <w:sz w:val="32"/>
          <w:szCs w:val="32"/>
        </w:rPr>
        <w:t>策划、</w:t>
      </w:r>
      <w:r>
        <w:rPr>
          <w:rFonts w:hint="eastAsia" w:ascii="仿宋_GB2312" w:hAnsi="华文仿宋" w:eastAsia="仿宋_GB2312"/>
          <w:sz w:val="32"/>
          <w:szCs w:val="32"/>
        </w:rPr>
        <w:t>媒体宣传、活动组织、参赛培训</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选拔优秀选手参加全国赛</w:t>
      </w:r>
      <w:r>
        <w:rPr>
          <w:rFonts w:hint="eastAsia" w:ascii="仿宋_GB2312" w:hAnsi="华文仿宋" w:eastAsia="仿宋_GB2312"/>
          <w:sz w:val="32"/>
          <w:szCs w:val="32"/>
        </w:rPr>
        <w:t>及总结</w:t>
      </w:r>
      <w:r>
        <w:rPr>
          <w:rFonts w:ascii="仿宋_GB2312" w:hAnsi="华文仿宋" w:eastAsia="仿宋_GB2312"/>
          <w:sz w:val="32"/>
          <w:szCs w:val="32"/>
        </w:rPr>
        <w:t>等工作</w:t>
      </w:r>
      <w:r>
        <w:rPr>
          <w:rFonts w:hint="eastAsia" w:ascii="仿宋_GB2312" w:hAnsi="华文仿宋" w:eastAsia="仿宋_GB2312"/>
          <w:sz w:val="32"/>
          <w:szCs w:val="32"/>
        </w:rPr>
        <w:t>，具体要求如下：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lang w:eastAsia="zh-CN"/>
        </w:rPr>
        <w:t>竞</w:t>
      </w:r>
      <w:r>
        <w:rPr>
          <w:rFonts w:ascii="仿宋_GB2312" w:hAnsi="华文仿宋" w:eastAsia="仿宋_GB2312"/>
          <w:sz w:val="32"/>
          <w:szCs w:val="32"/>
        </w:rPr>
        <w:t>赛</w:t>
      </w:r>
      <w:r>
        <w:rPr>
          <w:rFonts w:hint="eastAsia" w:ascii="仿宋_GB2312" w:hAnsi="华文仿宋" w:eastAsia="仿宋_GB2312"/>
          <w:sz w:val="32"/>
          <w:szCs w:val="32"/>
        </w:rPr>
        <w:t>方案</w:t>
      </w:r>
      <w:r>
        <w:rPr>
          <w:rFonts w:ascii="仿宋_GB2312" w:hAnsi="华文仿宋" w:eastAsia="仿宋_GB2312"/>
          <w:sz w:val="32"/>
          <w:szCs w:val="32"/>
        </w:rPr>
        <w:t>策划</w:t>
      </w:r>
      <w:r>
        <w:rPr>
          <w:rFonts w:hint="eastAsia" w:ascii="仿宋_GB2312" w:hAnsi="华文仿宋" w:eastAsia="仿宋_GB2312"/>
          <w:sz w:val="32"/>
          <w:szCs w:val="32"/>
          <w:lang w:eastAsia="zh-CN"/>
        </w:rPr>
        <w:t>：</w:t>
      </w:r>
      <w:r>
        <w:rPr>
          <w:rFonts w:hint="eastAsia" w:ascii="仿宋_GB2312" w:hAnsi="华文仿宋" w:eastAsia="仿宋_GB2312"/>
          <w:sz w:val="32"/>
          <w:szCs w:val="32"/>
        </w:rPr>
        <w:t>策划</w:t>
      </w:r>
      <w:r>
        <w:rPr>
          <w:rFonts w:hint="eastAsia" w:ascii="仿宋_GB2312" w:hAnsi="华文仿宋" w:eastAsia="仿宋_GB2312"/>
          <w:sz w:val="32"/>
          <w:szCs w:val="32"/>
          <w:lang w:val="en-US" w:eastAsia="zh-CN"/>
        </w:rPr>
        <w:t>2021</w:t>
      </w:r>
      <w:r>
        <w:rPr>
          <w:rFonts w:ascii="仿宋_GB2312" w:hAnsi="华文仿宋" w:eastAsia="仿宋_GB2312"/>
          <w:sz w:val="32"/>
          <w:szCs w:val="32"/>
        </w:rPr>
        <w:t>年深圳市</w:t>
      </w:r>
      <w:r>
        <w:rPr>
          <w:rFonts w:hint="eastAsia" w:ascii="仿宋_GB2312" w:hAnsi="华文仿宋" w:eastAsia="仿宋_GB2312"/>
          <w:sz w:val="32"/>
          <w:szCs w:val="32"/>
          <w:lang w:val="en-US" w:eastAsia="zh-CN"/>
        </w:rPr>
        <w:t>残疾人就业服务机构工作人员职业指导竞赛</w:t>
      </w:r>
      <w:r>
        <w:rPr>
          <w:rFonts w:hint="eastAsia" w:ascii="仿宋_GB2312" w:eastAsia="仿宋_GB2312"/>
          <w:sz w:val="32"/>
          <w:szCs w:val="32"/>
        </w:rPr>
        <w:t>的活动实施方案；</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2.竞赛专家评选：职业指导竞赛需要组织不少于5名相关领域专家进行现场评选;</w:t>
      </w:r>
    </w:p>
    <w:p>
      <w:pPr>
        <w:numPr>
          <w:ilvl w:val="0"/>
          <w:numId w:val="0"/>
        </w:numPr>
        <w:ind w:firstLine="640" w:firstLineChars="200"/>
        <w:jc w:val="left"/>
        <w:rPr>
          <w:rFonts w:hint="default" w:ascii="仿宋_GB2312" w:hAnsi="华文仿宋"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竞</w:t>
      </w:r>
      <w:r>
        <w:rPr>
          <w:rFonts w:ascii="仿宋_GB2312" w:hAnsi="华文仿宋" w:eastAsia="仿宋_GB2312"/>
          <w:sz w:val="32"/>
          <w:szCs w:val="32"/>
        </w:rPr>
        <w:t>赛辅导培训</w:t>
      </w:r>
      <w:r>
        <w:rPr>
          <w:rFonts w:hint="eastAsia" w:ascii="仿宋_GB2312" w:hAnsi="华文仿宋" w:eastAsia="仿宋_GB2312"/>
          <w:sz w:val="32"/>
          <w:szCs w:val="32"/>
          <w:lang w:eastAsia="zh-CN"/>
        </w:rPr>
        <w:t>：</w:t>
      </w:r>
      <w:r>
        <w:rPr>
          <w:rFonts w:hint="eastAsia" w:ascii="仿宋_GB2312" w:eastAsia="仿宋_GB2312"/>
          <w:sz w:val="32"/>
          <w:szCs w:val="32"/>
        </w:rPr>
        <w:t>组织竞赛参赛选手</w:t>
      </w:r>
      <w:r>
        <w:rPr>
          <w:rFonts w:hint="eastAsia" w:ascii="仿宋_GB2312" w:eastAsia="仿宋_GB2312"/>
          <w:sz w:val="32"/>
          <w:szCs w:val="32"/>
          <w:lang w:eastAsia="zh-CN"/>
        </w:rPr>
        <w:t>进行</w:t>
      </w:r>
      <w:r>
        <w:rPr>
          <w:rFonts w:hint="eastAsia" w:ascii="仿宋_GB2312" w:hAnsi="华文仿宋" w:eastAsia="仿宋_GB2312"/>
          <w:sz w:val="32"/>
          <w:szCs w:val="32"/>
          <w:lang w:val="en-US" w:eastAsia="zh-CN"/>
        </w:rPr>
        <w:t>赛前指导</w:t>
      </w:r>
      <w:r>
        <w:rPr>
          <w:rFonts w:hint="eastAsia" w:ascii="仿宋_GB2312" w:eastAsia="仿宋_GB2312"/>
          <w:sz w:val="32"/>
          <w:szCs w:val="32"/>
        </w:rPr>
        <w:t>不少于1场次；</w:t>
      </w:r>
    </w:p>
    <w:p>
      <w:pPr>
        <w:numPr>
          <w:ilvl w:val="0"/>
          <w:numId w:val="0"/>
        </w:numPr>
        <w:ind w:firstLine="640" w:firstLineChars="20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4.</w:t>
      </w:r>
      <w:r>
        <w:rPr>
          <w:rFonts w:hint="eastAsia" w:ascii="仿宋_GB2312" w:eastAsia="仿宋_GB2312"/>
          <w:sz w:val="32"/>
          <w:szCs w:val="32"/>
          <w:lang w:eastAsia="zh-CN"/>
        </w:rPr>
        <w:t>竞</w:t>
      </w:r>
      <w:r>
        <w:rPr>
          <w:rFonts w:ascii="仿宋_GB2312" w:hAnsi="华文仿宋" w:eastAsia="仿宋_GB2312"/>
          <w:sz w:val="32"/>
          <w:szCs w:val="32"/>
        </w:rPr>
        <w:t>赛</w:t>
      </w:r>
      <w:r>
        <w:rPr>
          <w:rFonts w:hint="eastAsia" w:ascii="仿宋_GB2312" w:hAnsi="华文仿宋" w:eastAsia="仿宋_GB2312"/>
          <w:sz w:val="32"/>
          <w:szCs w:val="32"/>
          <w:lang w:eastAsia="zh-CN"/>
        </w:rPr>
        <w:t>宣传</w:t>
      </w:r>
      <w:r>
        <w:rPr>
          <w:rFonts w:ascii="仿宋_GB2312" w:hAnsi="华文仿宋" w:eastAsia="仿宋_GB2312"/>
          <w:sz w:val="32"/>
          <w:szCs w:val="32"/>
        </w:rPr>
        <w:t>工作</w:t>
      </w:r>
      <w:r>
        <w:rPr>
          <w:rFonts w:hint="eastAsia" w:ascii="仿宋_GB2312" w:hAnsi="华文仿宋" w:eastAsia="仿宋_GB2312"/>
          <w:sz w:val="32"/>
          <w:szCs w:val="32"/>
          <w:lang w:eastAsia="zh-CN"/>
        </w:rPr>
        <w:t>：使用多样化的宣传渠道开展多种方式的宣传宣传工作，设计制作</w:t>
      </w:r>
      <w:r>
        <w:rPr>
          <w:rFonts w:hint="eastAsia" w:ascii="仿宋_GB2312" w:hAnsi="华文仿宋" w:eastAsia="仿宋_GB2312"/>
          <w:sz w:val="32"/>
          <w:szCs w:val="32"/>
          <w:lang w:val="en-US" w:eastAsia="zh-CN"/>
        </w:rPr>
        <w:t>竞赛宣传海报及竞赛文件汇编册各一百份，</w:t>
      </w:r>
      <w:r>
        <w:rPr>
          <w:rFonts w:hint="eastAsia" w:ascii="仿宋_GB2312" w:eastAsia="仿宋_GB2312"/>
          <w:sz w:val="32"/>
          <w:szCs w:val="32"/>
          <w:lang w:val="en-US" w:eastAsia="zh-CN"/>
        </w:rPr>
        <w:t>对竞赛活动进行跟踪报道，发布竞赛相关宣传报道不少于2篇；</w:t>
      </w:r>
    </w:p>
    <w:p>
      <w:pPr>
        <w:spacing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rPr>
        <w:t>5.</w:t>
      </w:r>
      <w:r>
        <w:rPr>
          <w:rFonts w:hint="eastAsia" w:ascii="仿宋_GB2312" w:hAnsi="华文仿宋" w:eastAsia="仿宋_GB2312"/>
          <w:sz w:val="32"/>
          <w:szCs w:val="32"/>
          <w:lang w:eastAsia="zh-CN"/>
        </w:rPr>
        <w:t>竞赛组织实施：</w:t>
      </w:r>
      <w:r>
        <w:rPr>
          <w:rFonts w:hint="eastAsia" w:ascii="仿宋_GB2312" w:hAnsi="华文仿宋" w:eastAsia="仿宋_GB2312"/>
          <w:sz w:val="32"/>
          <w:szCs w:val="32"/>
          <w:lang w:val="en-US" w:eastAsia="zh-CN"/>
        </w:rPr>
        <w:t>竞赛的场地安排、赛场布景、设备（电子屏、话筒、音响等）、赛务保障、组织情景模拟配合人员、制作获奖证书和牌匾、应急、选手用品及其他配套服务;</w:t>
      </w:r>
    </w:p>
    <w:p>
      <w:pPr>
        <w:spacing w:line="560" w:lineRule="exact"/>
        <w:ind w:firstLine="640" w:firstLineChars="200"/>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6.</w:t>
      </w:r>
      <w:r>
        <w:rPr>
          <w:rFonts w:hint="eastAsia" w:ascii="仿宋_GB2312" w:hAnsi="华文仿宋" w:eastAsia="仿宋_GB2312"/>
          <w:color w:val="000000" w:themeColor="text1"/>
          <w:sz w:val="32"/>
          <w:szCs w:val="32"/>
          <w:lang w:val="en-US" w:eastAsia="zh-CN"/>
        </w:rPr>
        <w:t>竞赛配套服务：</w:t>
      </w:r>
      <w:r>
        <w:rPr>
          <w:rFonts w:hint="eastAsia" w:ascii="仿宋_GB2312" w:hAnsi="华文仿宋" w:eastAsia="仿宋_GB2312"/>
          <w:color w:val="000000" w:themeColor="text1"/>
          <w:sz w:val="32"/>
          <w:szCs w:val="32"/>
          <w:lang w:eastAsia="zh-CN"/>
        </w:rPr>
        <w:t>聘</w:t>
      </w:r>
      <w:r>
        <w:rPr>
          <w:rFonts w:hint="eastAsia" w:ascii="仿宋_GB2312" w:hAnsi="华文仿宋" w:eastAsia="仿宋_GB2312"/>
          <w:sz w:val="32"/>
          <w:szCs w:val="32"/>
          <w:lang w:eastAsia="zh-CN"/>
        </w:rPr>
        <w:t>请不少于</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lang w:eastAsia="zh-CN"/>
        </w:rPr>
        <w:t>名正高级技术职称专业人员或</w:t>
      </w:r>
      <w:r>
        <w:rPr>
          <w:rFonts w:hint="eastAsia" w:ascii="仿宋_GB2312" w:hAnsi="华文仿宋" w:eastAsia="仿宋_GB2312"/>
          <w:sz w:val="32"/>
          <w:szCs w:val="32"/>
          <w:lang w:val="en-US" w:eastAsia="zh-CN"/>
        </w:rPr>
        <w:t>全国</w:t>
      </w:r>
      <w:r>
        <w:rPr>
          <w:rFonts w:hint="eastAsia" w:ascii="仿宋_GB2312" w:hAnsi="华文仿宋" w:eastAsia="仿宋_GB2312"/>
          <w:sz w:val="32"/>
          <w:szCs w:val="32"/>
          <w:lang w:eastAsia="zh-CN"/>
        </w:rPr>
        <w:t>知名专家对通过竞赛选拔出</w:t>
      </w:r>
      <w:r>
        <w:rPr>
          <w:rFonts w:hint="eastAsia" w:ascii="仿宋_GB2312" w:eastAsia="仿宋_GB2312"/>
          <w:sz w:val="32"/>
          <w:szCs w:val="32"/>
          <w:lang w:eastAsia="zh-CN"/>
        </w:rPr>
        <w:t>参加全国赛的优秀</w:t>
      </w:r>
      <w:r>
        <w:rPr>
          <w:rFonts w:hint="eastAsia" w:ascii="仿宋_GB2312" w:eastAsia="仿宋_GB2312"/>
          <w:sz w:val="32"/>
          <w:szCs w:val="32"/>
        </w:rPr>
        <w:t>选手</w:t>
      </w:r>
      <w:r>
        <w:rPr>
          <w:rFonts w:hint="eastAsia" w:ascii="仿宋_GB2312" w:eastAsia="仿宋_GB2312"/>
          <w:sz w:val="32"/>
          <w:szCs w:val="32"/>
          <w:lang w:eastAsia="zh-CN"/>
        </w:rPr>
        <w:t>进行不少于2场次、每场次不少于4天的强化训练</w:t>
      </w:r>
      <w:r>
        <w:rPr>
          <w:rFonts w:hint="eastAsia" w:ascii="仿宋_GB2312" w:hAnsi="华文仿宋" w:eastAsia="仿宋_GB2312"/>
          <w:sz w:val="32"/>
          <w:szCs w:val="32"/>
          <w:lang w:val="en-US" w:eastAsia="zh-CN"/>
        </w:rPr>
        <w:t>，</w:t>
      </w:r>
      <w:r>
        <w:rPr>
          <w:rFonts w:hint="eastAsia" w:ascii="仿宋_GB2312" w:eastAsia="仿宋_GB2312"/>
          <w:sz w:val="32"/>
          <w:szCs w:val="32"/>
          <w:lang w:eastAsia="zh-CN"/>
        </w:rPr>
        <w:t>并负责全国赛选手</w:t>
      </w:r>
      <w:r>
        <w:rPr>
          <w:rFonts w:hint="eastAsia" w:ascii="仿宋_GB2312" w:hAnsi="华文仿宋" w:eastAsia="仿宋_GB2312"/>
          <w:sz w:val="32"/>
          <w:szCs w:val="32"/>
          <w:lang w:val="en-US" w:eastAsia="zh-CN"/>
        </w:rPr>
        <w:t>用品及其他配套服务；</w:t>
      </w:r>
    </w:p>
    <w:p>
      <w:pPr>
        <w:spacing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sz w:val="32"/>
          <w:szCs w:val="32"/>
          <w:lang w:val="en-US" w:eastAsia="zh-CN"/>
        </w:rPr>
        <w:t>7</w:t>
      </w:r>
      <w:r>
        <w:rPr>
          <w:rFonts w:hint="eastAsia" w:ascii="仿宋_GB2312" w:hAnsi="华文仿宋" w:eastAsia="仿宋_GB2312"/>
          <w:sz w:val="32"/>
          <w:szCs w:val="32"/>
        </w:rPr>
        <w:t>.</w:t>
      </w:r>
      <w:r>
        <w:rPr>
          <w:rFonts w:hint="eastAsia" w:ascii="仿宋_GB2312" w:hAnsi="华文仿宋" w:eastAsia="仿宋_GB2312"/>
          <w:sz w:val="32"/>
          <w:szCs w:val="32"/>
          <w:lang w:eastAsia="zh-CN"/>
        </w:rPr>
        <w:t>竞</w:t>
      </w:r>
      <w:r>
        <w:rPr>
          <w:rFonts w:ascii="仿宋_GB2312" w:hAnsi="华文仿宋" w:eastAsia="仿宋_GB2312"/>
          <w:sz w:val="32"/>
          <w:szCs w:val="32"/>
        </w:rPr>
        <w:t>赛总结</w:t>
      </w:r>
      <w:r>
        <w:rPr>
          <w:rFonts w:hint="eastAsia" w:ascii="仿宋_GB2312" w:hAnsi="华文仿宋" w:eastAsia="仿宋_GB2312"/>
          <w:sz w:val="32"/>
          <w:szCs w:val="32"/>
          <w:lang w:eastAsia="zh-CN"/>
        </w:rPr>
        <w:t>：</w:t>
      </w:r>
      <w:r>
        <w:rPr>
          <w:rFonts w:hint="eastAsia" w:ascii="仿宋_GB2312" w:hAnsi="华文仿宋" w:eastAsia="仿宋_GB2312"/>
          <w:sz w:val="32"/>
          <w:szCs w:val="32"/>
        </w:rPr>
        <w:t>建立项目档案包括项目过程记录、项目场景照片资料（包括培训现场及竞赛现场）</w:t>
      </w:r>
      <w:r>
        <w:rPr>
          <w:rFonts w:hint="eastAsia" w:ascii="仿宋_GB2312" w:hAnsi="华文仿宋" w:eastAsia="仿宋_GB2312"/>
          <w:sz w:val="32"/>
          <w:szCs w:val="32"/>
          <w:lang w:eastAsia="zh-CN"/>
        </w:rPr>
        <w:t>、竞赛评选记录、竞赛现场视频花絮、项目相关新闻报道、宣传海报及满意度调查</w:t>
      </w:r>
      <w:r>
        <w:rPr>
          <w:rFonts w:hint="eastAsia" w:ascii="仿宋_GB2312" w:hAnsi="华文仿宋" w:eastAsia="仿宋_GB2312"/>
          <w:sz w:val="32"/>
          <w:szCs w:val="32"/>
        </w:rPr>
        <w:t>和项目总结</w:t>
      </w:r>
      <w:r>
        <w:rPr>
          <w:rFonts w:hint="eastAsia" w:ascii="仿宋_GB2312" w:hAnsi="华文仿宋" w:eastAsia="仿宋_GB2312"/>
          <w:sz w:val="32"/>
          <w:szCs w:val="32"/>
          <w:lang w:eastAsia="zh-CN"/>
        </w:rPr>
        <w:t>等</w:t>
      </w:r>
      <w:r>
        <w:rPr>
          <w:rFonts w:hint="eastAsia" w:ascii="仿宋_GB2312" w:hAnsi="华文仿宋" w:eastAsia="仿宋_GB2312"/>
          <w:sz w:val="32"/>
          <w:szCs w:val="32"/>
        </w:rPr>
        <w:t>。</w:t>
      </w:r>
      <w:r>
        <w:rPr>
          <w:rFonts w:hint="eastAsia" w:ascii="仿宋_GB2312" w:hAnsi="华文仿宋" w:eastAsia="仿宋_GB2312"/>
          <w:sz w:val="32"/>
          <w:szCs w:val="32"/>
          <w:lang w:eastAsia="zh-CN"/>
        </w:rPr>
        <w:t>档案需包含完整的纸质资料及电子档案（移动硬盘装）。</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lang w:val="en-US" w:eastAsia="zh-CN"/>
        </w:rPr>
        <w:t>8.</w:t>
      </w:r>
      <w:r>
        <w:rPr>
          <w:rFonts w:ascii="仿宋_GB2312" w:hAnsi="华文仿宋" w:eastAsia="仿宋_GB2312"/>
          <w:sz w:val="32"/>
          <w:szCs w:val="32"/>
        </w:rPr>
        <w:t>其他</w:t>
      </w:r>
      <w:r>
        <w:rPr>
          <w:rFonts w:hint="eastAsia" w:ascii="仿宋_GB2312" w:hAnsi="华文仿宋" w:eastAsia="仿宋_GB2312"/>
          <w:sz w:val="32"/>
          <w:szCs w:val="32"/>
        </w:rPr>
        <w:t>要求</w:t>
      </w:r>
      <w:r>
        <w:rPr>
          <w:rFonts w:hint="eastAsia" w:ascii="仿宋_GB2312" w:hAnsi="华文仿宋" w:eastAsia="仿宋_GB2312"/>
          <w:color w:val="000000"/>
          <w:sz w:val="32"/>
          <w:szCs w:val="32"/>
        </w:rPr>
        <w:t>：</w:t>
      </w:r>
      <w:r>
        <w:rPr>
          <w:rFonts w:ascii="仿宋_GB2312" w:hAnsi="华文仿宋" w:eastAsia="仿宋_GB2312"/>
          <w:color w:val="000000"/>
          <w:sz w:val="32"/>
          <w:szCs w:val="32"/>
        </w:rPr>
        <w:t>完成</w:t>
      </w:r>
      <w:r>
        <w:rPr>
          <w:rFonts w:hint="eastAsia" w:ascii="仿宋_GB2312" w:hAnsi="华文仿宋" w:eastAsia="仿宋_GB2312"/>
          <w:color w:val="000000"/>
          <w:sz w:val="32"/>
          <w:szCs w:val="32"/>
          <w:lang w:val="en-US" w:eastAsia="zh-CN"/>
        </w:rPr>
        <w:t>甲方</w:t>
      </w:r>
      <w:r>
        <w:rPr>
          <w:rFonts w:ascii="仿宋_GB2312" w:hAnsi="华文仿宋" w:eastAsia="仿宋_GB2312"/>
          <w:color w:val="000000"/>
          <w:sz w:val="32"/>
          <w:szCs w:val="32"/>
        </w:rPr>
        <w:t>交办的其他</w:t>
      </w:r>
      <w:r>
        <w:rPr>
          <w:rFonts w:ascii="仿宋_GB2312" w:hAnsi="华文仿宋" w:eastAsia="仿宋_GB2312"/>
          <w:sz w:val="32"/>
          <w:szCs w:val="32"/>
        </w:rPr>
        <w:t>相关工作。</w:t>
      </w:r>
    </w:p>
    <w:p>
      <w:pPr>
        <w:spacing w:line="560" w:lineRule="exact"/>
        <w:ind w:firstLine="640" w:firstLineChars="200"/>
        <w:rPr>
          <w:rFonts w:ascii="仿宋_GB2312" w:eastAsia="仿宋_GB2312"/>
          <w:sz w:val="32"/>
          <w:szCs w:val="32"/>
        </w:rPr>
      </w:pPr>
      <w:r>
        <w:rPr>
          <w:rFonts w:hint="eastAsia" w:ascii="仿宋_GB2312" w:hAnsi="华文仿宋" w:eastAsia="仿宋_GB2312"/>
          <w:sz w:val="32"/>
          <w:szCs w:val="32"/>
        </w:rPr>
        <w:t>（二）</w:t>
      </w:r>
      <w:r>
        <w:rPr>
          <w:rFonts w:hint="eastAsia" w:ascii="仿宋_GB2312" w:eastAsia="仿宋_GB2312"/>
          <w:color w:val="000000"/>
          <w:sz w:val="32"/>
          <w:szCs w:val="32"/>
        </w:rPr>
        <w:t>项目期限：从签订合同之日起至</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年12月20日止。</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（三）验收要求：项目由深圳市残疾人综合服务中心确认的项目实施方案的时间要求组织进行项目验收。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二、甲方责任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1、有义务提供具体</w:t>
      </w:r>
      <w:r>
        <w:rPr>
          <w:rFonts w:hint="eastAsia" w:ascii="仿宋_GB2312" w:hAnsi="华文仿宋" w:eastAsia="仿宋_GB2312" w:cs="仿宋_GB2312"/>
          <w:sz w:val="32"/>
          <w:szCs w:val="32"/>
        </w:rPr>
        <w:t>项目</w:t>
      </w:r>
      <w:r>
        <w:rPr>
          <w:rFonts w:hint="eastAsia" w:ascii="仿宋_GB2312" w:eastAsia="仿宋_GB2312"/>
          <w:sz w:val="32"/>
          <w:szCs w:val="32"/>
        </w:rPr>
        <w:t>要求于乙方;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2、在</w:t>
      </w:r>
      <w:r>
        <w:rPr>
          <w:rFonts w:hint="eastAsia" w:ascii="仿宋_GB2312" w:hAnsi="华文仿宋" w:eastAsia="仿宋_GB2312" w:cs="仿宋_GB2312"/>
          <w:sz w:val="32"/>
          <w:szCs w:val="32"/>
        </w:rPr>
        <w:t>项目</w:t>
      </w:r>
      <w:r>
        <w:rPr>
          <w:rFonts w:hint="eastAsia" w:ascii="仿宋_GB2312" w:eastAsia="仿宋_GB2312"/>
          <w:sz w:val="32"/>
          <w:szCs w:val="32"/>
        </w:rPr>
        <w:t>运作中，有权力获知乙方</w:t>
      </w:r>
      <w:r>
        <w:rPr>
          <w:rFonts w:hint="eastAsia" w:ascii="仿宋_GB2312" w:hAnsi="华文仿宋" w:eastAsia="仿宋_GB2312" w:cs="仿宋_GB2312"/>
          <w:sz w:val="32"/>
          <w:szCs w:val="32"/>
        </w:rPr>
        <w:t>项目</w:t>
      </w:r>
      <w:r>
        <w:rPr>
          <w:rFonts w:hint="eastAsia" w:ascii="仿宋_GB2312" w:eastAsia="仿宋_GB2312"/>
          <w:sz w:val="32"/>
          <w:szCs w:val="32"/>
        </w:rPr>
        <w:t>进展情况;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3、如在</w:t>
      </w:r>
      <w:r>
        <w:rPr>
          <w:rFonts w:hint="eastAsia" w:ascii="仿宋_GB2312" w:hAnsi="华文仿宋" w:eastAsia="仿宋_GB2312" w:cs="仿宋_GB2312"/>
          <w:sz w:val="32"/>
          <w:szCs w:val="32"/>
        </w:rPr>
        <w:t>项目</w:t>
      </w:r>
      <w:r>
        <w:rPr>
          <w:rFonts w:hint="eastAsia" w:ascii="仿宋_GB2312" w:eastAsia="仿宋_GB2312"/>
          <w:sz w:val="32"/>
          <w:szCs w:val="32"/>
        </w:rPr>
        <w:t>运作中需要乙方做临时调整，需提前告知乙方;</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4、负责落实组织活动参加报名；</w:t>
      </w:r>
    </w:p>
    <w:p>
      <w:pPr>
        <w:pStyle w:val="34"/>
        <w:spacing w:line="560" w:lineRule="exact"/>
        <w:ind w:firstLine="640"/>
        <w:rPr>
          <w:rFonts w:hint="eastAsia" w:ascii="仿宋_GB2312" w:hAnsi="华文仿宋" w:eastAsia="仿宋_GB2312" w:cs="Times New Roman"/>
          <w:sz w:val="32"/>
          <w:szCs w:val="32"/>
        </w:rPr>
      </w:pPr>
      <w:r>
        <w:rPr>
          <w:rFonts w:hint="eastAsia" w:ascii="仿宋_GB2312" w:hAnsi="华文仿宋" w:eastAsia="仿宋_GB2312" w:cs="仿宋_GB2312"/>
          <w:sz w:val="32"/>
          <w:szCs w:val="32"/>
        </w:rPr>
        <w:t>5、监管项目工作实施全过程，考核学员的项目成效；</w:t>
      </w:r>
    </w:p>
    <w:p>
      <w:pPr>
        <w:pStyle w:val="34"/>
        <w:spacing w:line="560" w:lineRule="exact"/>
        <w:ind w:firstLine="640"/>
        <w:rPr>
          <w:rFonts w:hint="eastAsia" w:ascii="仿宋_GB2312" w:hAnsi="华文仿宋" w:eastAsia="仿宋_GB2312" w:cs="Times New Roman"/>
          <w:sz w:val="32"/>
          <w:szCs w:val="32"/>
        </w:rPr>
      </w:pPr>
      <w:r>
        <w:rPr>
          <w:rFonts w:hint="eastAsia" w:ascii="仿宋_GB2312" w:hAnsi="华文仿宋" w:eastAsia="仿宋_GB2312" w:cs="仿宋_GB2312"/>
          <w:sz w:val="32"/>
          <w:szCs w:val="32"/>
        </w:rPr>
        <w:t>6、负责协助乙方做好项目管理，指导乙方做好档案收集汇总及建档工作；</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7、按协议规定向乙方支付有关项目费用。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1、在</w:t>
      </w:r>
      <w:r>
        <w:rPr>
          <w:rFonts w:hint="eastAsia" w:ascii="仿宋_GB2312" w:hAnsi="华文仿宋" w:eastAsia="仿宋_GB2312" w:cs="仿宋_GB2312"/>
          <w:sz w:val="32"/>
          <w:szCs w:val="32"/>
        </w:rPr>
        <w:t>项目</w:t>
      </w:r>
      <w:r>
        <w:rPr>
          <w:rFonts w:hint="eastAsia" w:ascii="仿宋_GB2312" w:eastAsia="仿宋_GB2312"/>
          <w:sz w:val="32"/>
          <w:szCs w:val="32"/>
        </w:rPr>
        <w:t>执行前清楚了解甲方</w:t>
      </w:r>
      <w:r>
        <w:rPr>
          <w:rFonts w:hint="eastAsia" w:ascii="仿宋_GB2312" w:eastAsia="仿宋_GB2312"/>
          <w:sz w:val="32"/>
          <w:szCs w:val="32"/>
          <w:lang w:eastAsia="zh-CN"/>
        </w:rPr>
        <w:t>项目要求，完善项目方案及时间进度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2、按项目</w:t>
      </w:r>
      <w:r>
        <w:rPr>
          <w:rFonts w:ascii="仿宋_GB2312" w:eastAsia="仿宋_GB2312"/>
          <w:sz w:val="32"/>
          <w:szCs w:val="32"/>
        </w:rPr>
        <w:t>规定要求的配备人员、组织活动和宣传策划</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应严格按制定的项目实施方案组织实施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4、在</w:t>
      </w:r>
      <w:r>
        <w:rPr>
          <w:rFonts w:hint="eastAsia" w:ascii="仿宋_GB2312" w:hAnsi="华文仿宋" w:eastAsia="仿宋_GB2312" w:cs="仿宋_GB2312"/>
          <w:sz w:val="32"/>
          <w:szCs w:val="32"/>
        </w:rPr>
        <w:t>项目</w:t>
      </w:r>
      <w:r>
        <w:rPr>
          <w:rFonts w:hint="eastAsia" w:ascii="仿宋_GB2312" w:eastAsia="仿宋_GB2312"/>
          <w:sz w:val="32"/>
          <w:szCs w:val="32"/>
        </w:rPr>
        <w:t>进行中发现的问题乙方应予以配合解决;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5、如对项目要求进行调整，须及时通知甲方;</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hAnsi="华文仿宋" w:eastAsia="仿宋_GB2312" w:cs="仿宋_GB2312"/>
          <w:color w:val="000000"/>
          <w:sz w:val="32"/>
          <w:szCs w:val="32"/>
        </w:rPr>
        <w:t>负责提供项目所需的师资、场地、设备、相应耗材；</w:t>
      </w:r>
    </w:p>
    <w:p>
      <w:pPr>
        <w:pStyle w:val="34"/>
        <w:spacing w:line="560" w:lineRule="exact"/>
        <w:ind w:firstLine="640"/>
        <w:rPr>
          <w:rFonts w:hint="eastAsia" w:ascii="仿宋_GB2312" w:hAnsi="华文仿宋" w:eastAsia="仿宋_GB2312" w:cs="仿宋_GB2312"/>
          <w:sz w:val="32"/>
          <w:szCs w:val="32"/>
        </w:rPr>
      </w:pPr>
      <w:r>
        <w:rPr>
          <w:rFonts w:hint="eastAsia" w:ascii="仿宋_GB2312" w:hAnsi="华文仿宋" w:eastAsia="仿宋_GB2312" w:cs="仿宋_GB2312"/>
          <w:sz w:val="32"/>
          <w:szCs w:val="32"/>
          <w:lang w:val="en-US" w:eastAsia="zh-CN"/>
        </w:rPr>
        <w:t>7</w:t>
      </w: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eastAsia="zh-CN"/>
        </w:rPr>
        <w:t>整理编辑</w:t>
      </w:r>
      <w:r>
        <w:rPr>
          <w:rFonts w:hint="eastAsia" w:ascii="仿宋_GB2312" w:hAnsi="华文仿宋" w:eastAsia="仿宋_GB2312" w:cs="仿宋_GB2312"/>
          <w:sz w:val="32"/>
          <w:szCs w:val="32"/>
        </w:rPr>
        <w:t>项目的档案和工作总结；</w:t>
      </w:r>
    </w:p>
    <w:p>
      <w:pPr>
        <w:pStyle w:val="34"/>
        <w:spacing w:line="560" w:lineRule="exact"/>
        <w:ind w:firstLine="640"/>
        <w:rPr>
          <w:rFonts w:hint="eastAsia" w:ascii="仿宋_GB2312" w:hAnsi="华文仿宋" w:eastAsia="仿宋_GB2312" w:cs="仿宋_GB2312"/>
          <w:sz w:val="32"/>
          <w:szCs w:val="32"/>
        </w:rPr>
      </w:pPr>
      <w:r>
        <w:rPr>
          <w:rFonts w:hint="eastAsia" w:ascii="仿宋_GB2312" w:hAnsi="华文仿宋" w:eastAsia="仿宋_GB2312" w:cs="仿宋_GB2312"/>
          <w:sz w:val="32"/>
          <w:szCs w:val="32"/>
          <w:lang w:val="en-US" w:eastAsia="zh-CN"/>
        </w:rPr>
        <w:t>8</w:t>
      </w:r>
      <w:r>
        <w:rPr>
          <w:rFonts w:hint="eastAsia" w:ascii="仿宋_GB2312" w:hAnsi="华文仿宋" w:eastAsia="仿宋_GB2312" w:cs="仿宋_GB2312"/>
          <w:sz w:val="32"/>
          <w:szCs w:val="32"/>
        </w:rPr>
        <w:t>、在双方协议签订之日起5个工作日内向甲方开具项目的税务发票。</w:t>
      </w:r>
    </w:p>
    <w:p>
      <w:pPr>
        <w:pStyle w:val="34"/>
        <w:spacing w:line="560" w:lineRule="exact"/>
        <w:ind w:firstLine="640"/>
        <w:rPr>
          <w:rFonts w:hint="eastAsia" w:ascii="仿宋" w:hAnsi="仿宋" w:eastAsia="仿宋"/>
          <w:color w:val="000000"/>
          <w:sz w:val="32"/>
          <w:szCs w:val="32"/>
          <w:lang w:val="en-US" w:eastAsia="zh-CN"/>
        </w:rPr>
      </w:pPr>
      <w:r>
        <w:rPr>
          <w:rFonts w:hint="eastAsia" w:ascii="仿宋_GB2312" w:hAnsi="华文仿宋" w:eastAsia="仿宋_GB2312" w:cs="仿宋_GB2312"/>
          <w:color w:val="000000"/>
          <w:sz w:val="32"/>
          <w:szCs w:val="32"/>
          <w:lang w:val="en-US" w:eastAsia="zh-CN"/>
        </w:rPr>
        <w:t>9、乙方</w:t>
      </w:r>
      <w:r>
        <w:rPr>
          <w:rFonts w:hint="eastAsia" w:ascii="仿宋" w:hAnsi="仿宋" w:eastAsia="仿宋"/>
          <w:color w:val="000000"/>
          <w:sz w:val="32"/>
          <w:szCs w:val="32"/>
          <w:lang w:val="en-US" w:eastAsia="zh-CN"/>
        </w:rPr>
        <w:t>承担自属及合作第三方员工在本合同履行过程中产生的人身或侵权等风险。</w:t>
      </w:r>
    </w:p>
    <w:p>
      <w:pPr>
        <w:pStyle w:val="34"/>
        <w:tabs>
          <w:tab w:val="left" w:pos="1418"/>
        </w:tabs>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10、乙方在本合同履行中获取的甲方或选手等的信息不得保存或泄露，未经甲方书面同意不得以任何方式使用。</w:t>
      </w:r>
    </w:p>
    <w:p>
      <w:pPr>
        <w:pStyle w:val="34"/>
        <w:tabs>
          <w:tab w:val="left" w:pos="1418"/>
        </w:tabs>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11、项目</w:t>
      </w:r>
      <w:r>
        <w:rPr>
          <w:rFonts w:hint="eastAsia" w:ascii="仿宋_GB2312" w:hAnsi="仿宋_GB2312" w:eastAsia="仿宋_GB2312" w:cs="仿宋_GB2312"/>
          <w:sz w:val="32"/>
          <w:szCs w:val="32"/>
        </w:rPr>
        <w:t>期间所有产生的会务费、</w:t>
      </w:r>
      <w:r>
        <w:rPr>
          <w:rFonts w:hint="eastAsia" w:ascii="仿宋_GB2312" w:hAnsi="仿宋_GB2312" w:eastAsia="仿宋_GB2312" w:cs="仿宋_GB2312"/>
          <w:sz w:val="32"/>
          <w:szCs w:val="32"/>
          <w:lang w:eastAsia="zh-CN"/>
        </w:rPr>
        <w:t>专家费、劳务费、选手误工补贴、</w:t>
      </w:r>
      <w:r>
        <w:rPr>
          <w:rFonts w:hint="eastAsia" w:ascii="仿宋_GB2312" w:hAnsi="仿宋_GB2312" w:eastAsia="仿宋_GB2312" w:cs="仿宋_GB2312"/>
          <w:sz w:val="32"/>
          <w:szCs w:val="32"/>
        </w:rPr>
        <w:t>设备采购租赁费用、器材耗材采购费用、文件资料费用等均由</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方承担，此外还包括但不限于：交通接送费用、会场布置、竞赛耗材、活动宣传及媒体接待、疫情防控及企业组织管理费等费用。</w:t>
      </w:r>
    </w:p>
    <w:p>
      <w:pPr>
        <w:pStyle w:val="34"/>
        <w:tabs>
          <w:tab w:val="left" w:pos="1418"/>
        </w:tabs>
        <w:ind w:firstLine="640"/>
        <w:rPr>
          <w:rFonts w:hint="default" w:ascii="仿宋" w:hAnsi="仿宋" w:eastAsia="仿宋"/>
          <w:color w:val="000000"/>
          <w:sz w:val="32"/>
          <w:szCs w:val="32"/>
          <w:lang w:val="en-US" w:eastAsia="zh-CN"/>
        </w:rPr>
      </w:pPr>
      <w:r>
        <w:rPr>
          <w:rFonts w:hint="eastAsia" w:ascii="仿宋_GB2312" w:hAnsi="Calibri" w:eastAsia="仿宋_GB2312" w:cs="Times New Roman"/>
          <w:color w:val="000000"/>
          <w:sz w:val="32"/>
          <w:szCs w:val="32"/>
        </w:rPr>
        <w:t>1</w:t>
      </w:r>
      <w:r>
        <w:rPr>
          <w:rFonts w:hint="eastAsia" w:ascii="仿宋_GB2312" w:eastAsia="仿宋_GB2312" w:cs="Times New Roman"/>
          <w:color w:val="000000"/>
          <w:sz w:val="32"/>
          <w:szCs w:val="32"/>
          <w:lang w:val="en-US" w:eastAsia="zh-CN"/>
        </w:rPr>
        <w:t>2</w:t>
      </w:r>
      <w:r>
        <w:rPr>
          <w:rFonts w:hint="eastAsia" w:ascii="仿宋_GB2312" w:hAnsi="Calibri" w:eastAsia="仿宋_GB2312" w:cs="Times New Roman"/>
          <w:color w:val="000000"/>
          <w:sz w:val="32"/>
          <w:szCs w:val="32"/>
        </w:rPr>
        <w:t>、服务所有费用支出明细原件与档案由乙方自行存档保管，以备审计查验；</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四、</w:t>
      </w:r>
      <w:r>
        <w:rPr>
          <w:rFonts w:hint="eastAsia" w:ascii="仿宋_GB2312" w:eastAsia="仿宋_GB2312"/>
          <w:color w:val="000000"/>
          <w:sz w:val="32"/>
          <w:szCs w:val="32"/>
          <w:lang w:val="en-US" w:eastAsia="zh-CN"/>
        </w:rPr>
        <w:t>服务费用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委托服务费</w:t>
      </w:r>
      <w:r>
        <w:rPr>
          <w:rFonts w:hint="eastAsia" w:ascii="仿宋_GB2312" w:eastAsia="仿宋_GB2312"/>
          <w:sz w:val="32"/>
          <w:szCs w:val="32"/>
          <w:lang w:val="en-US" w:eastAsia="zh-CN"/>
        </w:rPr>
        <w:t>用</w:t>
      </w:r>
      <w:r>
        <w:rPr>
          <w:rFonts w:hint="eastAsia" w:ascii="仿宋_GB2312" w:eastAsia="仿宋_GB2312"/>
          <w:sz w:val="32"/>
          <w:szCs w:val="32"/>
        </w:rPr>
        <w:t>共计人民币</w:t>
      </w:r>
      <w:r>
        <w:rPr>
          <w:rFonts w:hint="eastAsia" w:ascii="仿宋_GB2312" w:eastAsia="仿宋_GB2312"/>
          <w:sz w:val="32"/>
          <w:szCs w:val="32"/>
          <w:u w:val="single"/>
        </w:rPr>
        <w:t xml:space="preserve">    万</w:t>
      </w:r>
      <w:r>
        <w:rPr>
          <w:rFonts w:hint="eastAsia" w:ascii="仿宋_GB2312" w:eastAsia="仿宋_GB2312"/>
          <w:sz w:val="32"/>
          <w:szCs w:val="32"/>
        </w:rPr>
        <w:t>元,</w:t>
      </w:r>
      <w:r>
        <w:rPr>
          <w:rFonts w:hint="eastAsia" w:ascii="仿宋_GB2312" w:hAnsi="华文仿宋" w:eastAsia="仿宋_GB2312" w:cs="仿宋_GB2312"/>
          <w:sz w:val="32"/>
          <w:szCs w:val="32"/>
        </w:rPr>
        <w:t xml:space="preserve"> 其中包含制定整体方案、大赛组织、评审组织、宣传策划、配套服务、媒体宣传、设备租赁、</w:t>
      </w:r>
      <w:r>
        <w:rPr>
          <w:rFonts w:hint="eastAsia" w:ascii="仿宋_GB2312" w:hAnsi="华文仿宋" w:eastAsia="仿宋_GB2312" w:cs="仿宋_GB2312"/>
          <w:sz w:val="32"/>
          <w:szCs w:val="32"/>
          <w:lang w:eastAsia="zh-CN"/>
        </w:rPr>
        <w:t>选拔优秀选手参加全国赛、</w:t>
      </w:r>
      <w:r>
        <w:rPr>
          <w:rFonts w:hint="eastAsia" w:ascii="仿宋_GB2312" w:hAnsi="华文仿宋" w:eastAsia="仿宋_GB2312" w:cs="仿宋_GB2312"/>
          <w:sz w:val="32"/>
          <w:szCs w:val="32"/>
        </w:rPr>
        <w:t>税费等活动相关经费</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五、付款方式</w:t>
      </w:r>
    </w:p>
    <w:p>
      <w:pPr>
        <w:pStyle w:val="34"/>
        <w:spacing w:line="560" w:lineRule="exact"/>
        <w:ind w:firstLine="640"/>
        <w:rPr>
          <w:rFonts w:hint="eastAsia" w:ascii="仿宋_GB2312" w:hAnsi="华文仿宋" w:eastAsia="仿宋_GB2312" w:cs="仿宋_GB2312"/>
          <w:color w:val="000000"/>
          <w:sz w:val="32"/>
          <w:szCs w:val="32"/>
        </w:rPr>
      </w:pPr>
      <w:r>
        <w:rPr>
          <w:rFonts w:hint="eastAsia" w:ascii="仿宋_GB2312" w:hAnsi="华文仿宋" w:eastAsia="仿宋_GB2312" w:cs="仿宋_GB2312"/>
          <w:color w:val="000000"/>
          <w:sz w:val="32"/>
          <w:szCs w:val="32"/>
          <w:lang w:val="en-US" w:eastAsia="zh-CN"/>
        </w:rPr>
        <w:t>本协议生效后且</w:t>
      </w:r>
      <w:r>
        <w:rPr>
          <w:rFonts w:hint="eastAsia" w:ascii="仿宋_GB2312" w:hAnsi="华文仿宋" w:eastAsia="仿宋_GB2312" w:cs="仿宋_GB2312"/>
          <w:color w:val="000000"/>
          <w:sz w:val="32"/>
          <w:szCs w:val="32"/>
        </w:rPr>
        <w:t>乙方提供税务发票后</w:t>
      </w:r>
      <w:r>
        <w:rPr>
          <w:rFonts w:ascii="仿宋_GB2312" w:hAnsi="华文仿宋" w:eastAsia="仿宋_GB2312" w:cs="仿宋_GB2312"/>
          <w:color w:val="000000"/>
          <w:sz w:val="32"/>
          <w:szCs w:val="32"/>
        </w:rPr>
        <w:t>10</w:t>
      </w:r>
      <w:r>
        <w:rPr>
          <w:rFonts w:hint="eastAsia" w:ascii="仿宋_GB2312" w:hAnsi="华文仿宋" w:eastAsia="仿宋_GB2312" w:cs="仿宋_GB2312"/>
          <w:color w:val="000000"/>
          <w:sz w:val="32"/>
          <w:szCs w:val="32"/>
        </w:rPr>
        <w:t>个工作日内，甲方向乙方支付首款</w:t>
      </w:r>
      <w:r>
        <w:rPr>
          <w:rFonts w:hint="eastAsia" w:ascii="仿宋_GB2312" w:hAnsi="华文仿宋" w:eastAsia="仿宋_GB2312" w:cs="仿宋_GB2312"/>
          <w:color w:val="000000"/>
          <w:sz w:val="32"/>
          <w:szCs w:val="32"/>
          <w:lang w:eastAsia="zh-CN"/>
        </w:rPr>
        <w:t>（</w:t>
      </w:r>
      <w:r>
        <w:rPr>
          <w:rFonts w:hint="eastAsia" w:ascii="仿宋_GB2312" w:hAnsi="华文仿宋" w:eastAsia="仿宋_GB2312" w:cs="仿宋_GB2312"/>
          <w:color w:val="000000"/>
          <w:sz w:val="32"/>
          <w:szCs w:val="32"/>
          <w:lang w:val="en-US" w:eastAsia="zh-CN"/>
        </w:rPr>
        <w:t>服务费用</w:t>
      </w:r>
      <w:r>
        <w:rPr>
          <w:rFonts w:hint="eastAsia" w:ascii="仿宋_GB2312" w:hAnsi="华文仿宋" w:eastAsia="仿宋_GB2312" w:cs="仿宋_GB2312"/>
          <w:color w:val="000000"/>
          <w:sz w:val="32"/>
          <w:szCs w:val="32"/>
        </w:rPr>
        <w:t>的</w:t>
      </w:r>
      <w:r>
        <w:rPr>
          <w:rFonts w:ascii="仿宋_GB2312" w:hAnsi="华文仿宋" w:eastAsia="仿宋_GB2312" w:cs="仿宋_GB2312"/>
          <w:color w:val="000000"/>
          <w:sz w:val="32"/>
          <w:szCs w:val="32"/>
        </w:rPr>
        <w:t>80%</w:t>
      </w:r>
      <w:r>
        <w:rPr>
          <w:rFonts w:hint="eastAsia" w:ascii="仿宋_GB2312" w:hAnsi="华文仿宋" w:eastAsia="仿宋_GB2312" w:cs="仿宋_GB2312"/>
          <w:color w:val="000000"/>
          <w:sz w:val="32"/>
          <w:szCs w:val="32"/>
        </w:rPr>
        <w:t>）人民币</w:t>
      </w:r>
      <w:r>
        <w:rPr>
          <w:rFonts w:hint="eastAsia" w:ascii="仿宋_GB2312" w:hAnsi="华文仿宋" w:eastAsia="仿宋_GB2312" w:cs="仿宋_GB2312"/>
          <w:color w:val="000000"/>
          <w:sz w:val="32"/>
          <w:szCs w:val="32"/>
          <w:u w:val="single"/>
        </w:rPr>
        <w:t xml:space="preserve">    万</w:t>
      </w:r>
      <w:r>
        <w:rPr>
          <w:rFonts w:hint="eastAsia" w:ascii="仿宋_GB2312" w:hAnsi="华文仿宋" w:eastAsia="仿宋_GB2312" w:cs="仿宋_GB2312"/>
          <w:color w:val="000000"/>
          <w:sz w:val="32"/>
          <w:szCs w:val="32"/>
        </w:rPr>
        <w:t>元</w:t>
      </w:r>
      <w:r>
        <w:rPr>
          <w:rFonts w:hint="eastAsia" w:ascii="仿宋_GB2312" w:hAnsi="华文仿宋" w:eastAsia="仿宋_GB2312" w:cs="仿宋_GB2312"/>
          <w:color w:val="000000"/>
          <w:sz w:val="32"/>
          <w:szCs w:val="32"/>
          <w:lang w:val="en-US" w:eastAsia="zh-CN"/>
        </w:rPr>
        <w:t>整</w:t>
      </w:r>
      <w:r>
        <w:rPr>
          <w:rFonts w:hint="eastAsia" w:ascii="仿宋_GB2312" w:hAnsi="华文仿宋" w:eastAsia="仿宋_GB2312" w:cs="仿宋_GB2312"/>
          <w:color w:val="000000"/>
          <w:sz w:val="32"/>
          <w:szCs w:val="32"/>
        </w:rPr>
        <w:t>；项目结束后，甲方自收到乙方提供的项目档案资料且</w:t>
      </w:r>
      <w:r>
        <w:rPr>
          <w:rFonts w:hint="eastAsia" w:ascii="仿宋_GB2312" w:hAnsi="华文仿宋" w:eastAsia="仿宋_GB2312" w:cs="仿宋_GB2312"/>
          <w:color w:val="000000"/>
          <w:sz w:val="32"/>
          <w:szCs w:val="32"/>
          <w:lang w:val="en-US" w:eastAsia="zh-CN"/>
        </w:rPr>
        <w:t>验收合格，且收到乙方出具的</w:t>
      </w:r>
      <w:r>
        <w:rPr>
          <w:rFonts w:hint="eastAsia" w:ascii="仿宋_GB2312" w:hAnsi="华文仿宋" w:eastAsia="仿宋_GB2312" w:cs="仿宋_GB2312"/>
          <w:color w:val="000000"/>
          <w:sz w:val="32"/>
          <w:szCs w:val="32"/>
        </w:rPr>
        <w:t>税务发票后</w:t>
      </w:r>
      <w:r>
        <w:rPr>
          <w:rFonts w:ascii="仿宋_GB2312" w:hAnsi="华文仿宋" w:eastAsia="仿宋_GB2312" w:cs="仿宋_GB2312"/>
          <w:color w:val="000000"/>
          <w:sz w:val="32"/>
          <w:szCs w:val="32"/>
        </w:rPr>
        <w:t>10</w:t>
      </w:r>
      <w:r>
        <w:rPr>
          <w:rFonts w:hint="eastAsia" w:ascii="仿宋_GB2312" w:hAnsi="华文仿宋" w:eastAsia="仿宋_GB2312" w:cs="仿宋_GB2312"/>
          <w:color w:val="000000"/>
          <w:sz w:val="32"/>
          <w:szCs w:val="32"/>
        </w:rPr>
        <w:t>个工作日内支付尾款（</w:t>
      </w:r>
      <w:r>
        <w:rPr>
          <w:rFonts w:hint="eastAsia" w:ascii="仿宋_GB2312" w:hAnsi="华文仿宋" w:eastAsia="仿宋_GB2312" w:cs="仿宋_GB2312"/>
          <w:color w:val="000000"/>
          <w:sz w:val="32"/>
          <w:szCs w:val="32"/>
          <w:lang w:val="en-US" w:eastAsia="zh-CN"/>
        </w:rPr>
        <w:t>服务费用</w:t>
      </w:r>
      <w:r>
        <w:rPr>
          <w:rFonts w:hint="eastAsia" w:ascii="仿宋_GB2312" w:hAnsi="华文仿宋" w:eastAsia="仿宋_GB2312" w:cs="仿宋_GB2312"/>
          <w:color w:val="000000"/>
          <w:sz w:val="32"/>
          <w:szCs w:val="32"/>
        </w:rPr>
        <w:t>的20%）人民币</w:t>
      </w:r>
      <w:r>
        <w:rPr>
          <w:rFonts w:hint="eastAsia" w:ascii="仿宋_GB2312" w:hAnsi="华文仿宋" w:eastAsia="仿宋_GB2312" w:cs="仿宋_GB2312"/>
          <w:color w:val="000000"/>
          <w:sz w:val="32"/>
          <w:szCs w:val="32"/>
          <w:u w:val="single"/>
        </w:rPr>
        <w:t xml:space="preserve">     万</w:t>
      </w:r>
      <w:r>
        <w:rPr>
          <w:rFonts w:hint="eastAsia" w:ascii="仿宋_GB2312" w:hAnsi="华文仿宋" w:eastAsia="仿宋_GB2312" w:cs="仿宋_GB2312"/>
          <w:color w:val="000000"/>
          <w:sz w:val="32"/>
          <w:szCs w:val="32"/>
        </w:rPr>
        <w:t>元。</w:t>
      </w:r>
    </w:p>
    <w:p>
      <w:pPr>
        <w:pStyle w:val="34"/>
        <w:spacing w:line="560" w:lineRule="exact"/>
        <w:ind w:firstLine="640"/>
        <w:rPr>
          <w:rFonts w:hint="default" w:ascii="仿宋_GB2312" w:hAnsi="华文仿宋" w:eastAsia="仿宋_GB2312" w:cs="仿宋_GB2312"/>
          <w:color w:val="000000"/>
          <w:sz w:val="32"/>
          <w:szCs w:val="32"/>
          <w:lang w:val="en-US" w:eastAsia="zh-CN"/>
        </w:rPr>
      </w:pPr>
      <w:r>
        <w:rPr>
          <w:rFonts w:hint="eastAsia" w:ascii="仿宋_GB2312" w:hAnsi="华文仿宋" w:eastAsia="仿宋_GB2312" w:cs="仿宋_GB2312"/>
          <w:color w:val="000000"/>
          <w:sz w:val="32"/>
          <w:szCs w:val="32"/>
        </w:rPr>
        <w:t>乙方指定</w:t>
      </w:r>
      <w:r>
        <w:rPr>
          <w:rFonts w:hint="eastAsia" w:ascii="仿宋_GB2312" w:hAnsi="华文仿宋" w:eastAsia="仿宋_GB2312" w:cs="仿宋_GB2312"/>
          <w:color w:val="000000"/>
          <w:sz w:val="32"/>
          <w:szCs w:val="32"/>
          <w:lang w:val="en-US" w:eastAsia="zh-CN"/>
        </w:rPr>
        <w:t>的收款账户信息：</w:t>
      </w:r>
    </w:p>
    <w:p>
      <w:pPr>
        <w:pStyle w:val="34"/>
        <w:spacing w:line="560" w:lineRule="exact"/>
        <w:ind w:firstLine="640"/>
        <w:rPr>
          <w:rFonts w:hint="default" w:ascii="仿宋_GB2312" w:hAnsi="华文仿宋" w:eastAsia="仿宋_GB2312" w:cs="仿宋_GB2312"/>
          <w:color w:val="000000"/>
          <w:sz w:val="32"/>
          <w:szCs w:val="32"/>
          <w:u w:val="single"/>
          <w:lang w:val="en-US" w:eastAsia="zh-CN"/>
        </w:rPr>
      </w:pPr>
      <w:r>
        <w:rPr>
          <w:rFonts w:hint="eastAsia" w:ascii="仿宋_GB2312" w:hAnsi="华文仿宋" w:eastAsia="仿宋_GB2312" w:cs="仿宋_GB2312"/>
          <w:color w:val="000000"/>
          <w:sz w:val="32"/>
          <w:szCs w:val="32"/>
          <w:lang w:val="en-US" w:eastAsia="zh-CN"/>
        </w:rPr>
        <w:t xml:space="preserve">开户行： </w:t>
      </w:r>
      <w:r>
        <w:rPr>
          <w:rFonts w:hint="eastAsia" w:ascii="仿宋_GB2312" w:hAnsi="华文仿宋" w:eastAsia="仿宋_GB2312" w:cs="仿宋_GB2312"/>
          <w:color w:val="000000"/>
          <w:sz w:val="32"/>
          <w:szCs w:val="32"/>
          <w:u w:val="single"/>
          <w:lang w:val="en-US" w:eastAsia="zh-CN"/>
        </w:rPr>
        <w:t xml:space="preserve">                         </w:t>
      </w:r>
      <w:r>
        <w:rPr>
          <w:rFonts w:hint="eastAsia" w:ascii="仿宋_GB2312" w:hAnsi="华文仿宋" w:eastAsia="仿宋_GB2312" w:cs="仿宋_GB2312"/>
          <w:color w:val="000000"/>
          <w:sz w:val="32"/>
          <w:szCs w:val="32"/>
          <w:lang w:val="en-US" w:eastAsia="zh-CN"/>
        </w:rPr>
        <w:t xml:space="preserve">                   </w:t>
      </w:r>
    </w:p>
    <w:p>
      <w:pPr>
        <w:pStyle w:val="34"/>
        <w:spacing w:line="560" w:lineRule="exact"/>
        <w:ind w:firstLine="640"/>
        <w:rPr>
          <w:rFonts w:hint="eastAsia" w:ascii="仿宋_GB2312" w:hAnsi="华文仿宋" w:eastAsia="仿宋_GB2312" w:cs="仿宋_GB2312"/>
          <w:color w:val="000000"/>
          <w:sz w:val="32"/>
          <w:szCs w:val="32"/>
          <w:lang w:val="en-US" w:eastAsia="zh-CN"/>
        </w:rPr>
      </w:pPr>
      <w:r>
        <w:rPr>
          <w:rFonts w:hint="eastAsia" w:ascii="仿宋_GB2312" w:hAnsi="华文仿宋" w:eastAsia="仿宋_GB2312" w:cs="仿宋_GB2312"/>
          <w:color w:val="000000"/>
          <w:sz w:val="32"/>
          <w:szCs w:val="32"/>
          <w:lang w:val="en-US" w:eastAsia="zh-CN"/>
        </w:rPr>
        <w:t xml:space="preserve">开户名称： </w:t>
      </w:r>
      <w:r>
        <w:rPr>
          <w:rFonts w:hint="eastAsia" w:ascii="仿宋_GB2312" w:hAnsi="华文仿宋" w:eastAsia="仿宋_GB2312" w:cs="仿宋_GB2312"/>
          <w:color w:val="000000"/>
          <w:sz w:val="32"/>
          <w:szCs w:val="32"/>
          <w:u w:val="single"/>
          <w:lang w:val="en-US" w:eastAsia="zh-CN"/>
        </w:rPr>
        <w:t xml:space="preserve">                       </w:t>
      </w:r>
      <w:r>
        <w:rPr>
          <w:rFonts w:hint="eastAsia" w:ascii="仿宋_GB2312" w:hAnsi="华文仿宋" w:eastAsia="仿宋_GB2312" w:cs="仿宋_GB2312"/>
          <w:color w:val="000000"/>
          <w:sz w:val="32"/>
          <w:szCs w:val="32"/>
          <w:lang w:val="en-US" w:eastAsia="zh-CN"/>
        </w:rPr>
        <w:t xml:space="preserve">  </w:t>
      </w:r>
    </w:p>
    <w:p>
      <w:pPr>
        <w:pStyle w:val="34"/>
        <w:spacing w:line="560" w:lineRule="exact"/>
        <w:ind w:firstLine="640"/>
        <w:rPr>
          <w:rFonts w:hint="default" w:ascii="仿宋_GB2312" w:hAnsi="华文仿宋" w:eastAsia="仿宋_GB2312" w:cs="仿宋_GB2312"/>
          <w:color w:val="000000"/>
          <w:sz w:val="32"/>
          <w:szCs w:val="32"/>
          <w:lang w:val="en-US" w:eastAsia="zh-CN"/>
        </w:rPr>
      </w:pPr>
      <w:r>
        <w:rPr>
          <w:rFonts w:hint="eastAsia" w:ascii="仿宋_GB2312" w:hAnsi="华文仿宋" w:eastAsia="仿宋_GB2312" w:cs="仿宋_GB2312"/>
          <w:color w:val="000000"/>
          <w:sz w:val="32"/>
          <w:szCs w:val="32"/>
          <w:lang w:val="en-US" w:eastAsia="zh-CN"/>
        </w:rPr>
        <w:t xml:space="preserve">银行账号： </w:t>
      </w:r>
      <w:r>
        <w:rPr>
          <w:rFonts w:hint="eastAsia" w:ascii="仿宋_GB2312" w:hAnsi="华文仿宋" w:eastAsia="仿宋_GB2312" w:cs="仿宋_GB2312"/>
          <w:color w:val="000000"/>
          <w:sz w:val="32"/>
          <w:szCs w:val="32"/>
          <w:u w:val="single"/>
          <w:lang w:val="en-US" w:eastAsia="zh-CN"/>
        </w:rPr>
        <w:t xml:space="preserve">                       </w:t>
      </w:r>
      <w:r>
        <w:rPr>
          <w:rFonts w:hint="eastAsia" w:ascii="仿宋_GB2312" w:hAnsi="华文仿宋" w:eastAsia="仿宋_GB2312" w:cs="仿宋_GB2312"/>
          <w:color w:val="000000"/>
          <w:sz w:val="32"/>
          <w:szCs w:val="32"/>
          <w:lang w:val="en-US" w:eastAsia="zh-CN"/>
        </w:rPr>
        <w:t xml:space="preserve">  </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六</w:t>
      </w:r>
      <w:r>
        <w:rPr>
          <w:rFonts w:hint="eastAsia" w:ascii="仿宋_GB2312" w:eastAsia="仿宋_GB2312"/>
          <w:color w:val="000000" w:themeColor="text1"/>
          <w:sz w:val="32"/>
          <w:szCs w:val="32"/>
        </w:rPr>
        <w:t>、违约责任</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自协议生效之日起，如乙方未按照甲方规定的要求开展工作，甲方有权要求乙方立即予以纠正并采取补救措施。造成甲方损失的，应该赔偿损失。乙方拒不纠正或者采取补救措施的，甲方有权终止协议并要求乙方支付协议总金额百分之十五的违约金。</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七</w:t>
      </w:r>
      <w:r>
        <w:rPr>
          <w:rFonts w:hint="eastAsia" w:ascii="仿宋_GB2312" w:eastAsia="仿宋_GB2312"/>
          <w:color w:val="000000" w:themeColor="text1"/>
          <w:sz w:val="32"/>
          <w:szCs w:val="32"/>
        </w:rPr>
        <w:t>、其他条款。</w:t>
      </w:r>
    </w:p>
    <w:p>
      <w:pPr>
        <w:spacing w:line="560" w:lineRule="exact"/>
        <w:ind w:firstLine="640" w:firstLineChars="200"/>
        <w:rPr>
          <w:rFonts w:ascii="仿宋_GB2312" w:eastAsia="仿宋_GB2312"/>
          <w:sz w:val="32"/>
          <w:szCs w:val="32"/>
        </w:rPr>
      </w:pPr>
      <w:r>
        <w:rPr>
          <w:rFonts w:hint="eastAsia" w:ascii="仿宋_GB2312" w:eastAsia="仿宋_GB2312"/>
          <w:color w:val="000000" w:themeColor="text1"/>
          <w:sz w:val="32"/>
          <w:szCs w:val="32"/>
          <w:shd w:val="clear" w:color="auto" w:fill="FFFFFF"/>
        </w:rPr>
        <w:t>本协议壹式贰份，双方各执壹份，由双方共同签字盖章之日起生效。本合同未尽事宜，通过甲乙双方协商解决，双方经书面协商一致后可作出书面补充协议，补充协议系本合同的组成部分，与本合同具有同等效力，若补充协议与本合同存在不一致的地方，以补充协议为准。补充协议需要双方重新签署，否则是无效。</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甲方：                       乙方：</w:t>
      </w:r>
    </w:p>
    <w:p>
      <w:pPr>
        <w:spacing w:line="560" w:lineRule="exact"/>
        <w:rPr>
          <w:rFonts w:ascii="仿宋_GB2312" w:eastAsia="仿宋_GB2312"/>
          <w:sz w:val="32"/>
          <w:szCs w:val="32"/>
        </w:rPr>
      </w:pPr>
      <w:r>
        <w:rPr>
          <w:rFonts w:hint="eastAsia" w:ascii="仿宋_GB2312" w:eastAsia="仿宋_GB2312"/>
          <w:sz w:val="32"/>
          <w:szCs w:val="32"/>
        </w:rPr>
        <w:t>授权代表：                   授权代表：</w:t>
      </w:r>
    </w:p>
    <w:p>
      <w:pPr>
        <w:spacing w:line="560" w:lineRule="exact"/>
        <w:rPr>
          <w:rFonts w:ascii="仿宋_GB2312" w:eastAsia="仿宋_GB2312"/>
          <w:sz w:val="32"/>
          <w:szCs w:val="32"/>
        </w:rPr>
      </w:pPr>
      <w:r>
        <w:rPr>
          <w:rFonts w:hint="eastAsia" w:ascii="仿宋_GB2312" w:eastAsia="仿宋_GB2312"/>
          <w:sz w:val="32"/>
          <w:szCs w:val="32"/>
        </w:rPr>
        <w:t>日期：                       日期：</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both"/>
        <w:rPr>
          <w:rFonts w:ascii="黑体" w:hAnsi="黑体" w:eastAsia="黑体"/>
          <w:b/>
          <w:sz w:val="32"/>
          <w:szCs w:val="32"/>
        </w:rPr>
      </w:pPr>
    </w:p>
    <w:p>
      <w:pPr>
        <w:jc w:val="both"/>
        <w:rPr>
          <w:rFonts w:ascii="黑体" w:hAnsi="黑体" w:eastAsia="黑体"/>
          <w:b/>
          <w:sz w:val="32"/>
          <w:szCs w:val="32"/>
        </w:rPr>
      </w:pPr>
    </w:p>
    <w:p>
      <w:pPr>
        <w:jc w:val="both"/>
        <w:rPr>
          <w:rFonts w:ascii="黑体" w:hAnsi="黑体" w:eastAsia="黑体"/>
          <w:b/>
          <w:sz w:val="32"/>
          <w:szCs w:val="32"/>
        </w:rPr>
      </w:pPr>
    </w:p>
    <w:p>
      <w:pPr>
        <w:jc w:val="both"/>
        <w:rPr>
          <w:rFonts w:ascii="黑体" w:hAnsi="黑体" w:eastAsia="黑体"/>
          <w:b/>
          <w:sz w:val="32"/>
          <w:szCs w:val="32"/>
        </w:rPr>
      </w:pPr>
    </w:p>
    <w:p>
      <w:pPr>
        <w:jc w:val="both"/>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第四部分、投标须知</w:t>
      </w:r>
    </w:p>
    <w:p>
      <w:pPr>
        <w:pStyle w:val="29"/>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pPr>
        <w:pStyle w:val="29"/>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pPr>
        <w:jc w:val="center"/>
        <w:rPr>
          <w:rFonts w:ascii="黑体" w:hAnsi="黑体" w:eastAsia="黑体"/>
          <w:b/>
          <w:sz w:val="32"/>
          <w:szCs w:val="32"/>
        </w:rPr>
      </w:pPr>
      <w:r>
        <w:rPr>
          <w:rFonts w:hint="eastAsia" w:ascii="黑体" w:hAnsi="黑体" w:eastAsia="黑体"/>
          <w:b/>
          <w:sz w:val="32"/>
          <w:szCs w:val="32"/>
        </w:rPr>
        <w:t>第五部分、投标文件格式、附件</w:t>
      </w:r>
    </w:p>
    <w:p>
      <w:pPr>
        <w:rPr>
          <w:sz w:val="32"/>
          <w:szCs w:val="32"/>
        </w:rPr>
      </w:pPr>
    </w:p>
    <w:p>
      <w:pPr>
        <w:rPr>
          <w:sz w:val="32"/>
          <w:szCs w:val="32"/>
        </w:rPr>
      </w:pPr>
    </w:p>
    <w:p>
      <w:pPr>
        <w:rPr>
          <w:sz w:val="32"/>
          <w:szCs w:val="32"/>
        </w:rPr>
      </w:pPr>
    </w:p>
    <w:p>
      <w:pPr>
        <w:jc w:val="center"/>
      </w:pPr>
    </w:p>
    <w:p>
      <w:pPr>
        <w:jc w:val="cente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pPr>
      <w:r>
        <w:rPr>
          <w:rFonts w:hint="eastAsia"/>
        </w:rPr>
        <w:t>封面</w:t>
      </w:r>
    </w:p>
    <w:p>
      <w:pPr>
        <w:ind w:firstLine="7840" w:firstLineChars="2800"/>
        <w:rPr>
          <w:rFonts w:ascii="宋体" w:hAnsi="宋体" w:cs="宋体"/>
          <w:sz w:val="28"/>
          <w:szCs w:val="28"/>
        </w:rPr>
      </w:pP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深圳市残疾人综合服务中心</w:t>
      </w:r>
    </w:p>
    <w:p>
      <w:pPr>
        <w:jc w:val="center"/>
        <w:rPr>
          <w:rFonts w:ascii="宋体" w:hAnsi="宋体" w:cs="宋体"/>
          <w:b/>
          <w:bCs/>
          <w:sz w:val="72"/>
          <w:szCs w:val="72"/>
        </w:rPr>
      </w:pPr>
    </w:p>
    <w:p>
      <w:pPr>
        <w:jc w:val="center"/>
        <w:rPr>
          <w:rFonts w:ascii="宋体" w:hAnsi="宋体" w:cs="宋体"/>
          <w:b/>
          <w:bCs/>
          <w:sz w:val="72"/>
          <w:szCs w:val="72"/>
        </w:rPr>
      </w:pPr>
      <w:r>
        <w:rPr>
          <w:rFonts w:hint="eastAsia" w:ascii="宋体" w:hAnsi="宋体" w:cs="宋体"/>
          <w:b/>
          <w:bCs/>
          <w:sz w:val="72"/>
          <w:szCs w:val="72"/>
        </w:rPr>
        <w:t>投</w:t>
      </w:r>
    </w:p>
    <w:p>
      <w:pPr>
        <w:jc w:val="center"/>
        <w:rPr>
          <w:rFonts w:ascii="宋体" w:hAnsi="宋体" w:cs="宋体"/>
          <w:b/>
          <w:bCs/>
          <w:sz w:val="72"/>
          <w:szCs w:val="72"/>
        </w:rPr>
      </w:pPr>
      <w:r>
        <w:rPr>
          <w:rFonts w:hint="eastAsia" w:ascii="宋体" w:hAnsi="宋体" w:cs="宋体"/>
          <w:b/>
          <w:bCs/>
          <w:sz w:val="72"/>
          <w:szCs w:val="72"/>
        </w:rPr>
        <w:t>标</w:t>
      </w:r>
    </w:p>
    <w:p>
      <w:pPr>
        <w:jc w:val="center"/>
        <w:rPr>
          <w:rFonts w:ascii="宋体" w:hAnsi="宋体" w:cs="宋体"/>
          <w:b/>
          <w:bCs/>
          <w:sz w:val="72"/>
          <w:szCs w:val="72"/>
        </w:rPr>
      </w:pPr>
      <w:r>
        <w:rPr>
          <w:rFonts w:hint="eastAsia" w:ascii="宋体" w:hAnsi="宋体" w:cs="宋体"/>
          <w:b/>
          <w:bCs/>
          <w:sz w:val="72"/>
          <w:szCs w:val="72"/>
        </w:rPr>
        <w:t>文</w:t>
      </w:r>
    </w:p>
    <w:p>
      <w:pPr>
        <w:jc w:val="center"/>
        <w:rPr>
          <w:rFonts w:ascii="宋体" w:hAnsi="宋体" w:cs="宋体"/>
          <w:b/>
          <w:bCs/>
          <w:sz w:val="72"/>
          <w:szCs w:val="72"/>
        </w:rPr>
      </w:pPr>
      <w:r>
        <w:rPr>
          <w:rFonts w:hint="eastAsia" w:ascii="宋体" w:hAnsi="宋体" w:cs="宋体"/>
          <w:b/>
          <w:bCs/>
          <w:sz w:val="72"/>
          <w:szCs w:val="72"/>
        </w:rPr>
        <w:t>件</w:t>
      </w:r>
    </w:p>
    <w:p>
      <w:pPr>
        <w:rPr>
          <w:rFonts w:ascii="宋体" w:hAnsi="宋体" w:cs="宋体"/>
          <w:b/>
          <w:bCs/>
          <w:sz w:val="72"/>
          <w:szCs w:val="72"/>
        </w:rPr>
      </w:pPr>
    </w:p>
    <w:p>
      <w:pPr>
        <w:rPr>
          <w:rFonts w:ascii="宋体" w:hAnsi="宋体" w:cs="宋体"/>
          <w:b/>
          <w:bCs/>
          <w:sz w:val="72"/>
          <w:szCs w:val="72"/>
        </w:rPr>
      </w:pPr>
    </w:p>
    <w:p>
      <w:pPr>
        <w:pStyle w:val="30"/>
        <w:keepNext w:val="0"/>
        <w:keepLines w:val="0"/>
        <w:pageBreakBefore w:val="0"/>
        <w:widowControl w:val="0"/>
        <w:kinsoku/>
        <w:wordWrap/>
        <w:overflowPunct/>
        <w:topLinePunct w:val="0"/>
        <w:autoSpaceDE w:val="0"/>
        <w:autoSpaceDN w:val="0"/>
        <w:bidi w:val="0"/>
        <w:adjustRightInd w:val="0"/>
        <w:snapToGrid/>
        <w:spacing w:line="240" w:lineRule="auto"/>
        <w:ind w:left="3236" w:leftChars="684" w:right="0" w:rightChars="0" w:hanging="1800" w:hangingChars="500"/>
        <w:jc w:val="both"/>
        <w:textAlignment w:val="auto"/>
        <w:outlineLvl w:val="9"/>
        <w:rPr>
          <w:rFonts w:hint="eastAsia" w:ascii="宋体" w:hAnsi="宋体" w:eastAsia="宋体" w:cs="宋体"/>
          <w:bCs/>
          <w:sz w:val="36"/>
          <w:szCs w:val="36"/>
        </w:rPr>
      </w:pPr>
      <w:r>
        <w:rPr>
          <w:rFonts w:hint="eastAsia" w:ascii="宋体" w:hAnsi="宋体" w:eastAsia="宋体" w:cs="宋体"/>
          <w:bCs/>
          <w:sz w:val="36"/>
          <w:szCs w:val="36"/>
        </w:rPr>
        <w:t>项目名称：</w:t>
      </w:r>
      <w:r>
        <w:rPr>
          <w:rFonts w:hint="eastAsia" w:ascii="宋体" w:hAnsi="宋体" w:eastAsia="宋体" w:cs="宋体"/>
          <w:color w:val="auto"/>
          <w:sz w:val="36"/>
          <w:szCs w:val="36"/>
          <w:lang w:eastAsia="zh-CN"/>
        </w:rPr>
        <w:t>组织竞赛及评选活动—职业指导竞赛及配套服务</w:t>
      </w:r>
    </w:p>
    <w:p>
      <w:pPr>
        <w:ind w:firstLine="1440" w:firstLineChars="400"/>
        <w:jc w:val="left"/>
        <w:rPr>
          <w:rFonts w:hint="eastAsia" w:ascii="宋体" w:hAnsi="宋体" w:eastAsia="宋体" w:cs="宋体"/>
          <w:bCs/>
          <w:sz w:val="36"/>
          <w:szCs w:val="36"/>
        </w:rPr>
      </w:pPr>
      <w:r>
        <w:rPr>
          <w:rFonts w:hint="eastAsia" w:ascii="宋体" w:hAnsi="宋体" w:eastAsia="宋体" w:cs="宋体"/>
          <w:bCs/>
          <w:sz w:val="36"/>
          <w:szCs w:val="36"/>
        </w:rPr>
        <w:t>项目编号：</w:t>
      </w:r>
      <w:r>
        <w:rPr>
          <w:rFonts w:hint="eastAsia" w:ascii="宋体" w:hAnsi="宋体" w:eastAsia="宋体" w:cs="宋体"/>
          <w:bCs/>
          <w:sz w:val="36"/>
          <w:szCs w:val="36"/>
          <w:lang w:val="en-US" w:eastAsia="zh-CN"/>
        </w:rPr>
        <w:t>JB2021-20-1</w:t>
      </w:r>
    </w:p>
    <w:p>
      <w:pPr>
        <w:ind w:firstLine="1440" w:firstLineChars="400"/>
        <w:jc w:val="left"/>
        <w:rPr>
          <w:rFonts w:hint="eastAsia" w:ascii="宋体" w:hAnsi="宋体" w:eastAsia="宋体" w:cs="宋体"/>
          <w:bCs/>
          <w:sz w:val="36"/>
          <w:szCs w:val="36"/>
        </w:rPr>
      </w:pPr>
      <w:r>
        <w:rPr>
          <w:rFonts w:hint="eastAsia" w:ascii="宋体" w:hAnsi="宋体" w:eastAsia="宋体" w:cs="宋体"/>
          <w:bCs/>
          <w:sz w:val="36"/>
          <w:szCs w:val="36"/>
        </w:rPr>
        <w:t>招标编号：ZHZB2021010</w:t>
      </w:r>
    </w:p>
    <w:p>
      <w:pPr>
        <w:ind w:firstLine="1440" w:firstLineChars="400"/>
        <w:jc w:val="left"/>
        <w:rPr>
          <w:rFonts w:hint="eastAsia" w:ascii="宋体" w:hAnsi="宋体" w:eastAsia="宋体" w:cs="宋体"/>
          <w:bCs/>
          <w:sz w:val="36"/>
          <w:szCs w:val="36"/>
        </w:rPr>
      </w:pPr>
      <w:r>
        <w:rPr>
          <w:rFonts w:hint="eastAsia" w:ascii="宋体" w:hAnsi="宋体" w:eastAsia="宋体" w:cs="宋体"/>
          <w:bCs/>
          <w:sz w:val="36"/>
          <w:szCs w:val="36"/>
        </w:rPr>
        <w:t>投</w:t>
      </w:r>
      <w:r>
        <w:rPr>
          <w:rFonts w:hint="eastAsia" w:ascii="宋体" w:hAnsi="宋体" w:eastAsia="宋体" w:cs="宋体"/>
          <w:bCs/>
          <w:sz w:val="36"/>
          <w:szCs w:val="36"/>
          <w:lang w:val="en-US" w:eastAsia="zh-CN"/>
        </w:rPr>
        <w:t xml:space="preserve"> </w:t>
      </w:r>
      <w:r>
        <w:rPr>
          <w:rFonts w:hint="eastAsia" w:ascii="宋体" w:hAnsi="宋体" w:eastAsia="宋体" w:cs="宋体"/>
          <w:bCs/>
          <w:sz w:val="36"/>
          <w:szCs w:val="36"/>
        </w:rPr>
        <w:t>标</w:t>
      </w:r>
      <w:r>
        <w:rPr>
          <w:rFonts w:hint="eastAsia" w:ascii="宋体" w:hAnsi="宋体" w:eastAsia="宋体" w:cs="宋体"/>
          <w:bCs/>
          <w:sz w:val="36"/>
          <w:szCs w:val="36"/>
          <w:lang w:val="en-US" w:eastAsia="zh-CN"/>
        </w:rPr>
        <w:t xml:space="preserve"> </w:t>
      </w:r>
      <w:r>
        <w:rPr>
          <w:rFonts w:hint="eastAsia" w:ascii="宋体" w:hAnsi="宋体" w:eastAsia="宋体" w:cs="宋体"/>
          <w:bCs/>
          <w:sz w:val="36"/>
          <w:szCs w:val="36"/>
        </w:rPr>
        <w:t>人：（盖公章）</w:t>
      </w:r>
    </w:p>
    <w:p>
      <w:pPr>
        <w:ind w:firstLine="720" w:firstLineChars="200"/>
        <w:jc w:val="left"/>
        <w:rPr>
          <w:rFonts w:hint="eastAsia" w:ascii="宋体" w:hAnsi="宋体" w:cs="宋体"/>
          <w:bCs/>
          <w:sz w:val="36"/>
          <w:szCs w:val="36"/>
        </w:rPr>
      </w:pPr>
    </w:p>
    <w:p>
      <w:pPr>
        <w:spacing w:line="360" w:lineRule="auto"/>
        <w:rPr>
          <w:rFonts w:asciiTheme="minorEastAsia" w:hAnsiTheme="minorEastAsia"/>
          <w:b/>
          <w:sz w:val="32"/>
          <w:szCs w:val="32"/>
        </w:rPr>
      </w:pPr>
      <w:r>
        <w:rPr>
          <w:rFonts w:hint="eastAsia" w:asciiTheme="minorEastAsia" w:hAnsiTheme="minorEastAsia"/>
          <w:b/>
          <w:sz w:val="32"/>
          <w:szCs w:val="32"/>
        </w:rPr>
        <w:t>目录</w:t>
      </w:r>
    </w:p>
    <w:p>
      <w:pPr>
        <w:spacing w:line="360" w:lineRule="auto"/>
        <w:rPr>
          <w:rFonts w:asciiTheme="minorEastAsia" w:hAnsiTheme="minorEastAsia"/>
          <w:sz w:val="32"/>
          <w:szCs w:val="32"/>
        </w:rPr>
      </w:pPr>
    </w:p>
    <w:p>
      <w:pPr>
        <w:spacing w:line="360" w:lineRule="auto"/>
        <w:ind w:firstLine="640" w:firstLineChars="200"/>
        <w:jc w:val="left"/>
        <w:rPr>
          <w:rFonts w:asciiTheme="minorEastAsia" w:hAnsiTheme="minorEastAsia"/>
          <w:sz w:val="32"/>
          <w:szCs w:val="32"/>
        </w:rPr>
      </w:pPr>
      <w:r>
        <w:rPr>
          <w:rFonts w:hint="eastAsia" w:asciiTheme="minorEastAsia" w:hAnsiTheme="minorEastAsia"/>
          <w:sz w:val="32"/>
          <w:szCs w:val="32"/>
        </w:rPr>
        <w:t>1</w:t>
      </w:r>
      <w:r>
        <w:rPr>
          <w:rFonts w:hint="eastAsia" w:asciiTheme="minorEastAsia" w:hAnsiTheme="minorEastAsia"/>
          <w:sz w:val="32"/>
          <w:szCs w:val="32"/>
          <w:lang w:val="en-US" w:eastAsia="zh-CN"/>
        </w:rPr>
        <w:t>.</w:t>
      </w:r>
      <w:r>
        <w:rPr>
          <w:rFonts w:hint="eastAsia" w:asciiTheme="minorEastAsia" w:hAnsiTheme="minorEastAsia"/>
          <w:sz w:val="32"/>
          <w:szCs w:val="32"/>
        </w:rPr>
        <w:t>投标及履约承诺函</w:t>
      </w:r>
    </w:p>
    <w:p>
      <w:pPr>
        <w:spacing w:line="360" w:lineRule="auto"/>
        <w:ind w:firstLine="640" w:firstLineChars="200"/>
        <w:jc w:val="left"/>
        <w:rPr>
          <w:rFonts w:asciiTheme="minorEastAsia" w:hAnsiTheme="minorEastAsia"/>
          <w:sz w:val="32"/>
          <w:szCs w:val="32"/>
        </w:rPr>
      </w:pPr>
      <w:r>
        <w:rPr>
          <w:rFonts w:hint="eastAsia" w:asciiTheme="minorEastAsia" w:hAnsiTheme="minorEastAsia"/>
          <w:sz w:val="32"/>
          <w:szCs w:val="32"/>
        </w:rPr>
        <w:t>2.法定代表人授权委托书、法定代表人证明书</w:t>
      </w:r>
    </w:p>
    <w:p>
      <w:pPr>
        <w:spacing w:line="360" w:lineRule="auto"/>
        <w:ind w:firstLine="640" w:firstLineChars="200"/>
        <w:jc w:val="left"/>
        <w:rPr>
          <w:rFonts w:asciiTheme="minorEastAsia" w:hAnsiTheme="minorEastAsia"/>
          <w:sz w:val="32"/>
          <w:szCs w:val="32"/>
        </w:rPr>
      </w:pPr>
      <w:r>
        <w:rPr>
          <w:rFonts w:hint="eastAsia" w:asciiTheme="minorEastAsia" w:hAnsiTheme="minorEastAsia"/>
          <w:sz w:val="32"/>
          <w:szCs w:val="32"/>
        </w:rPr>
        <w:t>3.投标人基本情况表</w:t>
      </w:r>
    </w:p>
    <w:p>
      <w:pPr>
        <w:spacing w:line="360" w:lineRule="auto"/>
        <w:ind w:firstLine="640" w:firstLineChars="200"/>
        <w:rPr>
          <w:rFonts w:asciiTheme="minorEastAsia" w:hAnsiTheme="minorEastAsia"/>
          <w:sz w:val="32"/>
          <w:szCs w:val="32"/>
        </w:rPr>
      </w:pPr>
      <w:r>
        <w:rPr>
          <w:rFonts w:hint="eastAsia" w:asciiTheme="minorEastAsia" w:hAnsiTheme="minorEastAsia"/>
          <w:sz w:val="32"/>
          <w:szCs w:val="32"/>
        </w:rPr>
        <w:t>4</w:t>
      </w:r>
      <w:r>
        <w:rPr>
          <w:rFonts w:asciiTheme="minorEastAsia" w:hAnsiTheme="minorEastAsia"/>
          <w:sz w:val="32"/>
          <w:szCs w:val="32"/>
        </w:rPr>
        <w:t>.</w:t>
      </w:r>
      <w:r>
        <w:rPr>
          <w:rFonts w:hint="eastAsia" w:asciiTheme="minorEastAsia" w:hAnsiTheme="minorEastAsia"/>
          <w:sz w:val="32"/>
          <w:szCs w:val="32"/>
        </w:rPr>
        <w:t>开标一览表(报价表)</w:t>
      </w:r>
    </w:p>
    <w:p>
      <w:pPr>
        <w:spacing w:line="360" w:lineRule="auto"/>
        <w:ind w:firstLine="640" w:firstLineChars="200"/>
        <w:jc w:val="left"/>
        <w:rPr>
          <w:rFonts w:asciiTheme="minorEastAsia" w:hAnsiTheme="minorEastAsia"/>
          <w:sz w:val="32"/>
          <w:szCs w:val="32"/>
        </w:rPr>
      </w:pPr>
      <w:r>
        <w:rPr>
          <w:rFonts w:asciiTheme="minorEastAsia" w:hAnsiTheme="minorEastAsia"/>
          <w:sz w:val="32"/>
          <w:szCs w:val="32"/>
        </w:rPr>
        <w:t>5</w:t>
      </w:r>
      <w:r>
        <w:rPr>
          <w:rFonts w:hint="eastAsia" w:asciiTheme="minorEastAsia" w:hAnsiTheme="minorEastAsia"/>
          <w:sz w:val="32"/>
          <w:szCs w:val="32"/>
        </w:rPr>
        <w:t>.实施方案（工作措施、工作方法、工作手段、工作流程）</w:t>
      </w:r>
    </w:p>
    <w:p>
      <w:pPr>
        <w:spacing w:line="360" w:lineRule="auto"/>
        <w:ind w:firstLine="640" w:firstLineChars="200"/>
        <w:jc w:val="left"/>
        <w:rPr>
          <w:rFonts w:asciiTheme="minorEastAsia" w:hAnsiTheme="minorEastAsia"/>
          <w:sz w:val="32"/>
          <w:szCs w:val="32"/>
        </w:rPr>
      </w:pPr>
      <w:r>
        <w:rPr>
          <w:rFonts w:asciiTheme="minorEastAsia" w:hAnsiTheme="minorEastAsia"/>
          <w:sz w:val="32"/>
          <w:szCs w:val="32"/>
        </w:rPr>
        <w:t>6</w:t>
      </w:r>
      <w:r>
        <w:rPr>
          <w:rFonts w:hint="eastAsia" w:asciiTheme="minorEastAsia" w:hAnsiTheme="minorEastAsia"/>
          <w:sz w:val="32"/>
          <w:szCs w:val="32"/>
        </w:rPr>
        <w:t>.质量（完成时间、安全）保障措施及方案</w:t>
      </w:r>
    </w:p>
    <w:p>
      <w:pPr>
        <w:spacing w:line="360" w:lineRule="auto"/>
        <w:ind w:firstLine="640" w:firstLineChars="200"/>
        <w:jc w:val="left"/>
        <w:rPr>
          <w:rFonts w:asciiTheme="minorEastAsia" w:hAnsiTheme="minorEastAsia"/>
          <w:sz w:val="32"/>
          <w:szCs w:val="32"/>
        </w:rPr>
      </w:pPr>
      <w:r>
        <w:rPr>
          <w:rFonts w:asciiTheme="minorEastAsia" w:hAnsiTheme="minorEastAsia"/>
          <w:sz w:val="32"/>
          <w:szCs w:val="32"/>
        </w:rPr>
        <w:t>7</w:t>
      </w:r>
      <w:r>
        <w:rPr>
          <w:rFonts w:hint="eastAsia" w:asciiTheme="minorEastAsia" w:hAnsiTheme="minorEastAsia"/>
          <w:sz w:val="32"/>
          <w:szCs w:val="32"/>
        </w:rPr>
        <w:t>.项目完成（服务期满）后的服务承诺</w:t>
      </w:r>
    </w:p>
    <w:p>
      <w:pPr>
        <w:spacing w:line="360" w:lineRule="auto"/>
        <w:ind w:firstLine="640" w:firstLineChars="200"/>
        <w:jc w:val="left"/>
        <w:rPr>
          <w:rFonts w:asciiTheme="minorEastAsia" w:hAnsiTheme="minorEastAsia"/>
          <w:sz w:val="32"/>
          <w:szCs w:val="32"/>
        </w:rPr>
      </w:pPr>
      <w:r>
        <w:rPr>
          <w:rFonts w:asciiTheme="minorEastAsia" w:hAnsiTheme="minorEastAsia"/>
          <w:sz w:val="32"/>
          <w:szCs w:val="32"/>
        </w:rPr>
        <w:t>8</w:t>
      </w:r>
      <w:r>
        <w:rPr>
          <w:rFonts w:hint="eastAsia" w:asciiTheme="minorEastAsia" w:hAnsiTheme="minorEastAsia"/>
          <w:sz w:val="32"/>
          <w:szCs w:val="32"/>
        </w:rPr>
        <w:t>.拟安排的项目负责人及项目团队成员情况</w:t>
      </w:r>
    </w:p>
    <w:p>
      <w:pPr>
        <w:spacing w:line="360" w:lineRule="auto"/>
        <w:ind w:firstLine="640" w:firstLineChars="200"/>
        <w:rPr>
          <w:rFonts w:asciiTheme="minorEastAsia" w:hAnsiTheme="minorEastAsia"/>
          <w:sz w:val="32"/>
          <w:szCs w:val="32"/>
        </w:rPr>
      </w:pPr>
      <w:r>
        <w:rPr>
          <w:rFonts w:hint="eastAsia" w:asciiTheme="minorEastAsia" w:hAnsiTheme="minorEastAsia"/>
          <w:sz w:val="32"/>
          <w:szCs w:val="32"/>
        </w:rPr>
        <w:t>9.小微企业、残疾人福利性单位及监狱企业声明函（可选项）</w:t>
      </w:r>
    </w:p>
    <w:p>
      <w:pPr>
        <w:spacing w:line="360" w:lineRule="auto"/>
        <w:ind w:firstLine="640" w:firstLineChars="200"/>
        <w:rPr>
          <w:rFonts w:asciiTheme="minorEastAsia" w:hAnsiTheme="minorEastAsia"/>
          <w:sz w:val="32"/>
          <w:szCs w:val="32"/>
        </w:rPr>
      </w:pPr>
      <w:r>
        <w:rPr>
          <w:rFonts w:asciiTheme="minorEastAsia" w:hAnsiTheme="minorEastAsia"/>
          <w:sz w:val="32"/>
          <w:szCs w:val="32"/>
        </w:rPr>
        <w:t>10</w:t>
      </w:r>
      <w:r>
        <w:rPr>
          <w:rFonts w:hint="eastAsia" w:asciiTheme="minorEastAsia" w:hAnsiTheme="minorEastAsia"/>
          <w:sz w:val="32"/>
          <w:szCs w:val="32"/>
        </w:rPr>
        <w:t>.招标文件要求的其他内容及投标人认为需要加以说明的其他内容</w:t>
      </w:r>
    </w:p>
    <w:p>
      <w:pPr>
        <w:spacing w:line="360" w:lineRule="auto"/>
        <w:rPr>
          <w:rFonts w:asciiTheme="minorEastAsia" w:hAnsiTheme="minorEastAsia"/>
          <w:szCs w:val="21"/>
        </w:rPr>
      </w:pPr>
    </w:p>
    <w:p>
      <w:pPr>
        <w:spacing w:line="360" w:lineRule="auto"/>
        <w:jc w:val="left"/>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jc w:val="both"/>
        <w:rPr>
          <w:rFonts w:hint="eastAsia" w:asciiTheme="minorEastAsia" w:hAnsiTheme="minorEastAsia"/>
          <w:b/>
          <w:szCs w:val="21"/>
        </w:rPr>
      </w:pPr>
      <w:bookmarkStart w:id="1" w:name="_Toc201719122"/>
      <w:bookmarkStart w:id="2" w:name="_Toc201997950"/>
      <w:bookmarkStart w:id="3" w:name="_Toc201743120"/>
      <w:bookmarkStart w:id="4" w:name="_Toc201742865"/>
    </w:p>
    <w:bookmarkEnd w:id="1"/>
    <w:bookmarkEnd w:id="2"/>
    <w:bookmarkEnd w:id="3"/>
    <w:bookmarkEnd w:id="4"/>
    <w:p>
      <w:pPr>
        <w:jc w:val="center"/>
        <w:outlineLvl w:val="4"/>
        <w:rPr>
          <w:rFonts w:ascii="宋体" w:hAnsi="宋体" w:cs="宋体"/>
          <w:b/>
          <w:bCs/>
          <w:szCs w:val="21"/>
        </w:rPr>
      </w:pPr>
      <w:bookmarkStart w:id="5" w:name="_Toc24833"/>
      <w:bookmarkStart w:id="6" w:name="_Toc50736477"/>
      <w:bookmarkStart w:id="7" w:name="_Toc275865607"/>
      <w:bookmarkStart w:id="8" w:name="_Toc480754205"/>
      <w:bookmarkStart w:id="9" w:name="_Toc50737297"/>
      <w:bookmarkStart w:id="10" w:name="_Toc50737329"/>
      <w:bookmarkStart w:id="11" w:name="_Toc52165081"/>
      <w:bookmarkStart w:id="12" w:name="_Toc50691034"/>
      <w:bookmarkStart w:id="13" w:name="_Toc50736476"/>
      <w:bookmarkStart w:id="14" w:name="_Toc52165080"/>
      <w:bookmarkStart w:id="15" w:name="_Toc50737328"/>
      <w:bookmarkStart w:id="16" w:name="_Toc50737296"/>
      <w:r>
        <w:rPr>
          <w:rFonts w:hint="eastAsia" w:ascii="宋体" w:hAnsi="宋体" w:cs="宋体"/>
          <w:b/>
          <w:bCs/>
          <w:szCs w:val="21"/>
        </w:rPr>
        <w:t>一、投标及履约承诺函</w:t>
      </w:r>
      <w:bookmarkEnd w:id="5"/>
    </w:p>
    <w:p>
      <w:pPr>
        <w:snapToGrid w:val="0"/>
        <w:spacing w:line="360" w:lineRule="auto"/>
        <w:rPr>
          <w:rFonts w:ascii="宋体" w:hAnsi="宋体" w:cs="宋体"/>
        </w:rPr>
      </w:pPr>
    </w:p>
    <w:p>
      <w:pPr>
        <w:snapToGrid w:val="0"/>
        <w:spacing w:line="360" w:lineRule="auto"/>
        <w:rPr>
          <w:rFonts w:ascii="宋体" w:hAnsi="宋体" w:cs="宋体"/>
        </w:rPr>
      </w:pPr>
      <w:r>
        <w:rPr>
          <w:rFonts w:hint="eastAsia" w:ascii="宋体" w:hAnsi="宋体" w:cs="宋体"/>
        </w:rPr>
        <w:t>致：深圳市残疾人综合服务中心</w:t>
      </w:r>
    </w:p>
    <w:p>
      <w:pPr>
        <w:snapToGrid w:val="0"/>
        <w:spacing w:line="360" w:lineRule="auto"/>
        <w:ind w:firstLine="420" w:firstLineChars="200"/>
        <w:rPr>
          <w:rFonts w:ascii="宋体" w:hAnsi="宋体" w:cs="宋体"/>
        </w:rPr>
      </w:pPr>
      <w:r>
        <w:rPr>
          <w:rFonts w:hint="eastAsia" w:ascii="宋体" w:hAnsi="宋体" w:cs="宋体"/>
        </w:rPr>
        <w:t>我方承诺：</w:t>
      </w:r>
    </w:p>
    <w:p>
      <w:pPr>
        <w:snapToGrid w:val="0"/>
        <w:spacing w:line="360" w:lineRule="auto"/>
        <w:ind w:firstLine="420" w:firstLineChars="200"/>
        <w:rPr>
          <w:rFonts w:ascii="宋体" w:hAnsi="宋体" w:cs="宋体"/>
        </w:rPr>
      </w:pPr>
      <w:r>
        <w:rPr>
          <w:rFonts w:hint="eastAsia" w:ascii="宋体" w:hAnsi="宋体" w:cs="宋体"/>
        </w:rPr>
        <w:t>1.我方符合《中华人民共和国政府采购法》第二十二条规定的以下要求：</w:t>
      </w:r>
    </w:p>
    <w:p>
      <w:pPr>
        <w:snapToGrid w:val="0"/>
        <w:spacing w:line="360" w:lineRule="auto"/>
        <w:ind w:firstLine="420" w:firstLineChars="200"/>
        <w:rPr>
          <w:rFonts w:ascii="宋体" w:hAnsi="宋体" w:cs="宋体"/>
        </w:rPr>
      </w:pPr>
      <w:r>
        <w:rPr>
          <w:rFonts w:hint="eastAsia" w:ascii="宋体" w:hAnsi="宋体" w:cs="宋体"/>
        </w:rPr>
        <w:t>（一）具有独立承担民事责任的能力；</w:t>
      </w:r>
    </w:p>
    <w:p>
      <w:pPr>
        <w:snapToGrid w:val="0"/>
        <w:spacing w:line="360" w:lineRule="auto"/>
        <w:ind w:firstLine="420" w:firstLineChars="200"/>
        <w:rPr>
          <w:rFonts w:ascii="宋体" w:hAnsi="宋体" w:cs="宋体"/>
        </w:rPr>
      </w:pPr>
      <w:r>
        <w:rPr>
          <w:rFonts w:hint="eastAsia" w:ascii="宋体" w:hAnsi="宋体" w:cs="宋体"/>
        </w:rPr>
        <w:t>（二）具有良好的商业信誉和健全的财务会计制度；</w:t>
      </w:r>
    </w:p>
    <w:p>
      <w:pPr>
        <w:snapToGrid w:val="0"/>
        <w:spacing w:line="360" w:lineRule="auto"/>
        <w:ind w:firstLine="420" w:firstLineChars="200"/>
        <w:rPr>
          <w:rFonts w:ascii="宋体" w:hAnsi="宋体" w:cs="宋体"/>
        </w:rPr>
      </w:pPr>
      <w:r>
        <w:rPr>
          <w:rFonts w:hint="eastAsia" w:ascii="宋体" w:hAnsi="宋体" w:cs="宋体"/>
        </w:rPr>
        <w:t>（三）具有履行合同所必需的设备和专业技术能力；</w:t>
      </w:r>
    </w:p>
    <w:p>
      <w:pPr>
        <w:snapToGrid w:val="0"/>
        <w:spacing w:line="360" w:lineRule="auto"/>
        <w:ind w:firstLine="420" w:firstLineChars="200"/>
        <w:rPr>
          <w:rFonts w:ascii="宋体" w:hAnsi="宋体" w:cs="宋体"/>
        </w:rPr>
      </w:pPr>
      <w:r>
        <w:rPr>
          <w:rFonts w:hint="eastAsia" w:ascii="宋体" w:hAnsi="宋体" w:cs="宋体"/>
        </w:rPr>
        <w:t>（四）有依法缴纳税收和社会保障资金的良好记录；</w:t>
      </w:r>
    </w:p>
    <w:p>
      <w:pPr>
        <w:snapToGrid w:val="0"/>
        <w:spacing w:line="360" w:lineRule="auto"/>
        <w:ind w:firstLine="420" w:firstLineChars="200"/>
        <w:rPr>
          <w:rFonts w:ascii="宋体" w:hAnsi="宋体" w:cs="宋体"/>
        </w:rPr>
      </w:pPr>
      <w:r>
        <w:rPr>
          <w:rFonts w:hint="eastAsia" w:ascii="宋体" w:hAnsi="宋体" w:cs="宋体"/>
        </w:rPr>
        <w:t>（五）参加政府采购活动前三年内，在经营活动中没有重大违法记录；</w:t>
      </w:r>
    </w:p>
    <w:p>
      <w:pPr>
        <w:snapToGrid w:val="0"/>
        <w:spacing w:line="360" w:lineRule="auto"/>
        <w:ind w:firstLine="420" w:firstLineChars="200"/>
        <w:rPr>
          <w:rFonts w:ascii="宋体" w:hAnsi="宋体" w:cs="宋体"/>
        </w:rPr>
      </w:pPr>
      <w:r>
        <w:rPr>
          <w:rFonts w:hint="eastAsia" w:ascii="宋体" w:hAnsi="宋体" w:cs="宋体"/>
        </w:rPr>
        <w:t>（六）法律、行政法规规定的其他条件。</w:t>
      </w:r>
    </w:p>
    <w:p>
      <w:pPr>
        <w:snapToGrid w:val="0"/>
        <w:spacing w:line="360" w:lineRule="auto"/>
        <w:ind w:firstLine="420" w:firstLineChars="200"/>
        <w:rPr>
          <w:rFonts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pPr>
        <w:snapToGrid w:val="0"/>
        <w:spacing w:line="360" w:lineRule="auto"/>
        <w:ind w:firstLine="420" w:firstLineChars="200"/>
        <w:rPr>
          <w:rFonts w:ascii="宋体" w:hAnsi="宋体" w:cs="宋体"/>
        </w:rPr>
      </w:pPr>
      <w:r>
        <w:rPr>
          <w:rFonts w:hint="eastAsia" w:ascii="宋体" w:hAnsi="宋体" w:cs="宋体"/>
        </w:rPr>
        <w:t>3.参与本项目投标前三年内无行贿犯罪记录。</w:t>
      </w:r>
    </w:p>
    <w:p>
      <w:pPr>
        <w:snapToGrid w:val="0"/>
        <w:spacing w:line="360" w:lineRule="auto"/>
        <w:ind w:firstLine="420" w:firstLineChars="200"/>
        <w:rPr>
          <w:rFonts w:ascii="宋体" w:hAnsi="宋体" w:cs="宋体"/>
        </w:rPr>
      </w:pPr>
      <w:r>
        <w:rPr>
          <w:rFonts w:hint="eastAsia" w:ascii="宋体" w:hAnsi="宋体" w:cs="宋体"/>
        </w:rPr>
        <w:t>4.参与本项目采购活动时不存在被有关部门禁止参与政府采购活动且在有效期内的情况。</w:t>
      </w:r>
    </w:p>
    <w:p>
      <w:pPr>
        <w:snapToGrid w:val="0"/>
        <w:spacing w:line="360" w:lineRule="auto"/>
        <w:ind w:firstLine="420" w:firstLineChars="200"/>
        <w:rPr>
          <w:rFonts w:ascii="宋体" w:hAnsi="宋体" w:cs="宋体"/>
        </w:rPr>
      </w:pPr>
      <w:r>
        <w:rPr>
          <w:rFonts w:hint="eastAsia" w:ascii="宋体" w:hAnsi="宋体" w:cs="宋体"/>
        </w:rPr>
        <w:t>5.我方不存在以下情况：</w:t>
      </w:r>
    </w:p>
    <w:p>
      <w:pPr>
        <w:snapToGrid w:val="0"/>
        <w:spacing w:line="360" w:lineRule="auto"/>
        <w:ind w:firstLine="420" w:firstLineChars="200"/>
        <w:rPr>
          <w:rFonts w:ascii="宋体" w:hAnsi="宋体" w:cs="宋体"/>
        </w:rPr>
      </w:pPr>
      <w:r>
        <w:rPr>
          <w:rFonts w:hint="eastAsia" w:ascii="宋体" w:hAnsi="宋体" w:cs="宋体"/>
        </w:rPr>
        <w:t>（1）单位负责人为同一人或者存在直接控股、管理关系的不同供应商；</w:t>
      </w:r>
    </w:p>
    <w:p>
      <w:pPr>
        <w:snapToGrid w:val="0"/>
        <w:spacing w:line="360" w:lineRule="auto"/>
        <w:ind w:firstLine="420" w:firstLineChars="200"/>
        <w:rPr>
          <w:rFonts w:ascii="宋体" w:hAnsi="宋体" w:cs="宋体"/>
        </w:rPr>
      </w:pPr>
      <w:r>
        <w:rPr>
          <w:rFonts w:hint="eastAsia" w:ascii="宋体" w:hAnsi="宋体" w:cs="宋体"/>
        </w:rPr>
        <w:t>（2）为采购项目提供整体设计、规范编制或者项目管理、监理、检测等服务。</w:t>
      </w:r>
    </w:p>
    <w:p>
      <w:pPr>
        <w:snapToGrid w:val="0"/>
        <w:spacing w:line="360" w:lineRule="auto"/>
        <w:ind w:firstLine="420" w:firstLineChars="200"/>
        <w:rPr>
          <w:rFonts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pPr>
        <w:snapToGrid w:val="0"/>
        <w:spacing w:line="360" w:lineRule="auto"/>
        <w:ind w:firstLine="420" w:firstLineChars="200"/>
        <w:rPr>
          <w:rFonts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20" w:firstLineChars="200"/>
        <w:rPr>
          <w:rFonts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20" w:firstLineChars="200"/>
        <w:rPr>
          <w:rFonts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20" w:firstLineChars="200"/>
        <w:rPr>
          <w:rFonts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ascii="宋体" w:hAnsi="宋体" w:cs="宋体"/>
        </w:rPr>
      </w:pPr>
      <w:r>
        <w:rPr>
          <w:rFonts w:hint="eastAsia" w:ascii="宋体" w:hAnsi="宋体" w:cs="宋体"/>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420" w:firstLineChars="200"/>
        <w:rPr>
          <w:rFonts w:ascii="宋体" w:hAnsi="宋体" w:cs="宋体"/>
          <w:szCs w:val="21"/>
        </w:rPr>
      </w:pPr>
      <w:r>
        <w:rPr>
          <w:rFonts w:hint="eastAsia" w:ascii="宋体" w:hAnsi="宋体" w:cs="宋体"/>
          <w:szCs w:val="21"/>
        </w:rPr>
        <w:t>12.我方保证在收到收费通知后按通知以转账或现金形式向采购代理机构指定的银行账号，一次性支付中标服务费（按招标文件“</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20" w:firstLineChars="200"/>
        <w:rPr>
          <w:rFonts w:ascii="宋体" w:hAnsi="宋体" w:cs="宋体"/>
        </w:rPr>
      </w:pPr>
      <w:r>
        <w:rPr>
          <w:rFonts w:hint="eastAsia" w:ascii="宋体" w:hAnsi="宋体" w:cs="宋体"/>
        </w:rPr>
        <w:t>13.我方不转包、分包。</w:t>
      </w:r>
    </w:p>
    <w:p>
      <w:pPr>
        <w:snapToGrid w:val="0"/>
        <w:spacing w:line="360" w:lineRule="auto"/>
        <w:ind w:firstLine="420" w:firstLineChars="200"/>
        <w:rPr>
          <w:rFonts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napToGrid w:val="0"/>
        <w:spacing w:line="360" w:lineRule="auto"/>
        <w:rPr>
          <w:rFonts w:ascii="宋体" w:hAnsi="宋体" w:cs="宋体"/>
        </w:rPr>
      </w:pP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11"/>
        <w:rPr>
          <w:sz w:val="21"/>
          <w:szCs w:val="21"/>
        </w:rPr>
      </w:pPr>
    </w:p>
    <w:p>
      <w:pPr>
        <w:pStyle w:val="11"/>
        <w:rPr>
          <w:rFonts w:hint="eastAsia"/>
          <w:sz w:val="21"/>
          <w:szCs w:val="21"/>
        </w:rPr>
      </w:pPr>
    </w:p>
    <w:p>
      <w:pPr>
        <w:pStyle w:val="11"/>
        <w:rPr>
          <w:sz w:val="21"/>
          <w:szCs w:val="21"/>
        </w:rPr>
      </w:pPr>
      <w:r>
        <w:rPr>
          <w:rFonts w:hint="eastAsia"/>
          <w:sz w:val="21"/>
          <w:szCs w:val="21"/>
        </w:rPr>
        <w:t>注：投标人不得更改上述格式及内容，否则后果自行承担</w:t>
      </w: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二、法定代表人授权委托书、法定代表人证明书</w:t>
      </w:r>
    </w:p>
    <w:p>
      <w:pPr>
        <w:spacing w:line="360" w:lineRule="auto"/>
        <w:jc w:val="center"/>
        <w:rPr>
          <w:rFonts w:asciiTheme="minorEastAsia" w:hAnsiTheme="minorEastAsia"/>
          <w:b/>
          <w:szCs w:val="21"/>
        </w:rPr>
      </w:pPr>
    </w:p>
    <w:p>
      <w:pPr>
        <w:spacing w:line="360" w:lineRule="auto"/>
        <w:jc w:val="center"/>
        <w:rPr>
          <w:rFonts w:asciiTheme="minorEastAsia" w:hAnsiTheme="minorEastAsia"/>
          <w:szCs w:val="21"/>
        </w:rPr>
      </w:pPr>
      <w:r>
        <w:rPr>
          <w:rFonts w:hint="eastAsia" w:asciiTheme="minorEastAsia" w:hAnsiTheme="minorEastAsia"/>
          <w:szCs w:val="21"/>
        </w:rPr>
        <w:t>法定代表人授权委托书</w:t>
      </w:r>
      <w:bookmarkEnd w:id="6"/>
      <w:bookmarkEnd w:id="7"/>
      <w:bookmarkEnd w:id="8"/>
      <w:bookmarkEnd w:id="9"/>
      <w:bookmarkEnd w:id="10"/>
      <w:bookmarkEnd w:id="11"/>
    </w:p>
    <w:p>
      <w:pPr>
        <w:spacing w:line="360" w:lineRule="auto"/>
        <w:rPr>
          <w:rFonts w:asciiTheme="minorEastAsia" w:hAnsiTheme="minorEastAsia"/>
          <w:szCs w:val="21"/>
        </w:rPr>
      </w:pPr>
    </w:p>
    <w:p>
      <w:pPr>
        <w:spacing w:line="360" w:lineRule="auto"/>
        <w:ind w:firstLine="420" w:firstLineChars="200"/>
        <w:rPr>
          <w:rFonts w:asciiTheme="minorEastAsia" w:hAnsiTheme="minorEastAsia"/>
          <w:szCs w:val="21"/>
        </w:rPr>
      </w:pPr>
      <w:r>
        <w:rPr>
          <w:rFonts w:hint="eastAsia" w:asciiTheme="minorEastAsia" w:hAnsiTheme="minorEastAsia"/>
          <w:szCs w:val="21"/>
        </w:rPr>
        <w:t>本授权委托书声明：注册于</w:t>
      </w:r>
      <w:r>
        <w:rPr>
          <w:rFonts w:hint="eastAsia" w:asciiTheme="minorEastAsia" w:hAnsiTheme="minorEastAsia"/>
          <w:szCs w:val="21"/>
          <w:u w:val="single"/>
        </w:rPr>
        <w:t xml:space="preserve"> （投标人地址）  </w:t>
      </w:r>
      <w:r>
        <w:rPr>
          <w:rFonts w:hint="eastAsia" w:asciiTheme="minorEastAsia" w:hAnsiTheme="minorEastAsia"/>
          <w:szCs w:val="21"/>
        </w:rPr>
        <w:t>的</w:t>
      </w:r>
      <w:r>
        <w:rPr>
          <w:rFonts w:hint="eastAsia" w:asciiTheme="minorEastAsia" w:hAnsiTheme="minorEastAsia"/>
          <w:szCs w:val="21"/>
          <w:u w:val="single"/>
        </w:rPr>
        <w:t xml:space="preserve">  （投标人名称）    </w:t>
      </w:r>
      <w:r>
        <w:rPr>
          <w:rFonts w:hint="eastAsia" w:asciiTheme="minorEastAsia" w:hAnsiTheme="minorEastAsia"/>
          <w:szCs w:val="21"/>
        </w:rPr>
        <w:t>在下面签名的</w:t>
      </w:r>
      <w:r>
        <w:rPr>
          <w:rFonts w:hint="eastAsia" w:asciiTheme="minorEastAsia" w:hAnsiTheme="minorEastAsia"/>
          <w:szCs w:val="21"/>
          <w:u w:val="single"/>
        </w:rPr>
        <w:t>（法定代表人姓名、职务）</w:t>
      </w:r>
      <w:r>
        <w:rPr>
          <w:rFonts w:hint="eastAsia" w:asciiTheme="minorEastAsia" w:hAnsiTheme="minorEastAsia"/>
          <w:szCs w:val="21"/>
        </w:rPr>
        <w:t>在此授权</w:t>
      </w:r>
      <w:r>
        <w:rPr>
          <w:rFonts w:hint="eastAsia" w:asciiTheme="minorEastAsia" w:hAnsiTheme="minorEastAsia"/>
          <w:szCs w:val="21"/>
          <w:u w:val="single"/>
        </w:rPr>
        <w:t>（被授权人姓名、职务）</w:t>
      </w:r>
      <w:r>
        <w:rPr>
          <w:rFonts w:hint="eastAsia" w:asciiTheme="minorEastAsia" w:hAnsiTheme="minorEastAsia"/>
          <w:szCs w:val="21"/>
        </w:rPr>
        <w:t>作为我公司的合法代理人，就</w:t>
      </w:r>
      <w:r>
        <w:rPr>
          <w:rFonts w:hint="eastAsia" w:asciiTheme="minorEastAsia" w:hAnsiTheme="minorEastAsia"/>
          <w:szCs w:val="21"/>
          <w:u w:val="single"/>
        </w:rPr>
        <w:t>（项目名称、招标编号）</w:t>
      </w:r>
      <w:r>
        <w:rPr>
          <w:rFonts w:hint="eastAsia" w:asciiTheme="minorEastAsia" w:hAnsiTheme="minorEastAsia"/>
          <w:szCs w:val="21"/>
        </w:rPr>
        <w:t>的招投标活动，采购合同的签订、执行、完成和售后服务，作为投标人代表以我方的名义处理一切与之有关的事务。</w:t>
      </w:r>
    </w:p>
    <w:p>
      <w:pPr>
        <w:spacing w:line="360" w:lineRule="auto"/>
        <w:rPr>
          <w:rFonts w:asciiTheme="minorEastAsia" w:hAnsiTheme="minorEastAsia"/>
          <w:szCs w:val="21"/>
        </w:rPr>
      </w:pPr>
      <w:r>
        <w:rPr>
          <w:rFonts w:hint="eastAsia" w:asciiTheme="minorEastAsia" w:hAnsiTheme="minorEastAsia"/>
          <w:szCs w:val="21"/>
        </w:rPr>
        <w:t>被授权人</w:t>
      </w:r>
      <w:r>
        <w:rPr>
          <w:rFonts w:hint="eastAsia" w:asciiTheme="minorEastAsia" w:hAnsiTheme="minorEastAsia"/>
          <w:szCs w:val="21"/>
          <w:u w:val="single"/>
        </w:rPr>
        <w:t>（投标人授权代表）</w:t>
      </w:r>
      <w:r>
        <w:rPr>
          <w:rFonts w:hint="eastAsia" w:asciiTheme="minorEastAsia" w:hAnsiTheme="minorEastAsia"/>
          <w:szCs w:val="21"/>
        </w:rPr>
        <w:t>无转委托权限。</w:t>
      </w:r>
    </w:p>
    <w:p>
      <w:pPr>
        <w:spacing w:line="360" w:lineRule="auto"/>
        <w:ind w:firstLine="420" w:firstLineChars="200"/>
        <w:rPr>
          <w:rFonts w:asciiTheme="minorEastAsia" w:hAnsiTheme="minorEastAsia"/>
          <w:szCs w:val="21"/>
        </w:rPr>
      </w:pPr>
      <w:r>
        <w:rPr>
          <w:rFonts w:hint="eastAsia" w:asciiTheme="minorEastAsia" w:hAnsiTheme="minorEastAsia"/>
          <w:szCs w:val="21"/>
        </w:rPr>
        <w:t>本授权书自法定代表人签字之日起生效，特此声明。</w:t>
      </w:r>
    </w:p>
    <w:p>
      <w:pPr>
        <w:spacing w:line="360" w:lineRule="auto"/>
        <w:ind w:firstLine="420" w:firstLineChars="200"/>
        <w:rPr>
          <w:rFonts w:asciiTheme="minorEastAsia" w:hAnsiTheme="minorEastAsia"/>
          <w:szCs w:val="21"/>
        </w:rPr>
      </w:pPr>
      <w:r>
        <w:rPr>
          <w:rFonts w:hint="eastAsia" w:asciiTheme="minorEastAsia" w:hAnsiTheme="minorEastAsia"/>
          <w:szCs w:val="21"/>
        </w:rPr>
        <w:t>随附《法定代表人证明》</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 xml:space="preserve">投标人名称（单位盖公章）：                                                     </w:t>
      </w:r>
    </w:p>
    <w:p>
      <w:pPr>
        <w:spacing w:line="360" w:lineRule="auto"/>
        <w:rPr>
          <w:rFonts w:asciiTheme="minorEastAsia" w:hAnsiTheme="minorEastAsia"/>
          <w:szCs w:val="21"/>
        </w:rPr>
      </w:pPr>
      <w:r>
        <w:rPr>
          <w:rFonts w:hint="eastAsia" w:asciiTheme="minorEastAsia" w:hAnsiTheme="minorEastAsia"/>
          <w:szCs w:val="21"/>
        </w:rPr>
        <w:t>法定代表人（签字或盖章）：</w:t>
      </w:r>
    </w:p>
    <w:p>
      <w:pPr>
        <w:spacing w:line="360" w:lineRule="auto"/>
        <w:rPr>
          <w:rFonts w:asciiTheme="minorEastAsia" w:hAnsiTheme="minorEastAsia"/>
          <w:szCs w:val="21"/>
        </w:rPr>
      </w:pPr>
      <w:r>
        <w:rPr>
          <w:rFonts w:hint="eastAsia" w:asciiTheme="minorEastAsia" w:hAnsiTheme="minorEastAsia"/>
          <w:szCs w:val="21"/>
        </w:rPr>
        <w:t>签字日期：        年   月   日</w:t>
      </w:r>
    </w:p>
    <w:p>
      <w:pPr>
        <w:spacing w:line="360" w:lineRule="auto"/>
        <w:rPr>
          <w:rFonts w:asciiTheme="minorEastAsia" w:hAnsiTheme="minorEastAsia"/>
          <w:szCs w:val="21"/>
        </w:rPr>
      </w:pPr>
      <w:r>
        <w:rPr>
          <w:rFonts w:hint="eastAsia" w:asciiTheme="minorEastAsia" w:hAnsiTheme="minorEastAsia"/>
          <w:szCs w:val="21"/>
        </w:rPr>
        <w:t xml:space="preserve">被授权人（投标人授权代表）（签字或盖章）：                                     </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附：被授权人身份证复印件</w:t>
      </w:r>
      <w:bookmarkEnd w:id="12"/>
      <w:bookmarkEnd w:id="13"/>
      <w:bookmarkEnd w:id="14"/>
      <w:bookmarkEnd w:id="15"/>
      <w:bookmarkEnd w:id="16"/>
    </w:p>
    <w:p>
      <w:pPr>
        <w:spacing w:line="360" w:lineRule="auto"/>
        <w:jc w:val="center"/>
        <w:rPr>
          <w:rFonts w:asciiTheme="minorEastAsia" w:hAnsiTheme="minorEastAsia"/>
          <w:szCs w:val="21"/>
        </w:rPr>
      </w:pPr>
    </w:p>
    <w:p>
      <w:pPr>
        <w:spacing w:line="360" w:lineRule="auto"/>
        <w:jc w:val="center"/>
        <w:rPr>
          <w:rFonts w:asciiTheme="minorEastAsia" w:hAnsiTheme="minorEastAsia"/>
          <w:szCs w:val="21"/>
        </w:rPr>
      </w:pPr>
    </w:p>
    <w:p>
      <w:pPr>
        <w:spacing w:line="360" w:lineRule="auto"/>
        <w:jc w:val="center"/>
        <w:rPr>
          <w:rFonts w:asciiTheme="minorEastAsia" w:hAnsiTheme="minorEastAsia"/>
          <w:szCs w:val="21"/>
        </w:rPr>
      </w:pPr>
    </w:p>
    <w:p>
      <w:pPr>
        <w:spacing w:line="360" w:lineRule="auto"/>
        <w:rPr>
          <w:rFonts w:asciiTheme="minorEastAsia" w:hAnsiTheme="minorEastAsia"/>
          <w:szCs w:val="21"/>
        </w:rPr>
      </w:pPr>
    </w:p>
    <w:p>
      <w:pPr>
        <w:spacing w:line="360" w:lineRule="auto"/>
        <w:jc w:val="center"/>
        <w:rPr>
          <w:rFonts w:asciiTheme="minorEastAsia" w:hAnsiTheme="minorEastAsia"/>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法定代表人证明书</w:t>
      </w:r>
    </w:p>
    <w:p>
      <w:pPr>
        <w:spacing w:line="360" w:lineRule="auto"/>
        <w:rPr>
          <w:rFonts w:asciiTheme="minorEastAsia" w:hAnsiTheme="minorEastAsia"/>
          <w:b/>
          <w:szCs w:val="21"/>
        </w:rPr>
      </w:pPr>
    </w:p>
    <w:p>
      <w:pPr>
        <w:spacing w:line="360" w:lineRule="auto"/>
        <w:ind w:firstLine="420" w:firstLineChars="200"/>
        <w:rPr>
          <w:rFonts w:asciiTheme="minorEastAsia" w:hAnsiTheme="minorEastAsia"/>
          <w:szCs w:val="21"/>
        </w:rPr>
      </w:pPr>
      <w:r>
        <w:rPr>
          <w:rFonts w:hint="eastAsia" w:asciiTheme="minorEastAsia" w:hAnsiTheme="minorEastAsia"/>
          <w:szCs w:val="21"/>
        </w:rPr>
        <w:t>__________同志，现任我单位职务，为法定代表人，特此证明。</w:t>
      </w:r>
    </w:p>
    <w:p>
      <w:pPr>
        <w:spacing w:line="360" w:lineRule="auto"/>
        <w:rPr>
          <w:rFonts w:asciiTheme="minorEastAsia" w:hAnsiTheme="minorEastAsia"/>
          <w:szCs w:val="21"/>
        </w:rPr>
      </w:pPr>
      <w:r>
        <w:rPr>
          <w:rFonts w:hint="eastAsia" w:asciiTheme="minorEastAsia" w:hAnsiTheme="minorEastAsia"/>
          <w:szCs w:val="21"/>
        </w:rPr>
        <w:t>本证明书自签发之日起生效，有效期与本公司投标文件中标注的投标有效期相同。</w:t>
      </w:r>
    </w:p>
    <w:p>
      <w:pPr>
        <w:spacing w:line="360" w:lineRule="auto"/>
        <w:ind w:firstLine="420" w:firstLineChars="200"/>
        <w:rPr>
          <w:rFonts w:asciiTheme="minorEastAsia" w:hAnsiTheme="minorEastAsia"/>
          <w:szCs w:val="21"/>
        </w:rPr>
      </w:pPr>
      <w:r>
        <w:rPr>
          <w:rFonts w:hint="eastAsia" w:asciiTheme="minorEastAsia" w:hAnsiTheme="minorEastAsia"/>
          <w:szCs w:val="21"/>
        </w:rPr>
        <w:t>附：</w:t>
      </w:r>
    </w:p>
    <w:p>
      <w:pPr>
        <w:spacing w:line="360" w:lineRule="auto"/>
        <w:ind w:firstLine="420" w:firstLineChars="200"/>
        <w:rPr>
          <w:rFonts w:asciiTheme="minorEastAsia" w:hAnsiTheme="minorEastAsia"/>
          <w:szCs w:val="21"/>
        </w:rPr>
      </w:pPr>
      <w:r>
        <w:rPr>
          <w:rFonts w:hint="eastAsia" w:asciiTheme="minorEastAsia" w:hAnsiTheme="minorEastAsia"/>
          <w:szCs w:val="21"/>
        </w:rPr>
        <w:t>营业执照（注册号）：</w:t>
      </w: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r>
        <w:rPr>
          <w:rFonts w:hint="eastAsia" w:asciiTheme="minorEastAsia" w:hAnsiTheme="minorEastAsia"/>
          <w:szCs w:val="21"/>
        </w:rPr>
        <w:t>附：法定代表人身份证复印件：</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三、投标人基本情况表</w:t>
      </w:r>
    </w:p>
    <w:p>
      <w:pPr>
        <w:spacing w:line="360" w:lineRule="auto"/>
        <w:ind w:firstLine="420" w:firstLineChars="200"/>
        <w:rPr>
          <w:rFonts w:asciiTheme="minorEastAsia" w:hAnsiTheme="minorEastAsia"/>
          <w:szCs w:val="21"/>
        </w:rPr>
      </w:pPr>
      <w:bookmarkStart w:id="17" w:name="_Toc480789478"/>
      <w:bookmarkStart w:id="18" w:name="_Toc480755928"/>
      <w:bookmarkStart w:id="19" w:name="_Toc275865616"/>
      <w:bookmarkStart w:id="20" w:name="_Toc480754207"/>
      <w:bookmarkStart w:id="21" w:name="_Toc480756074"/>
      <w:bookmarkStart w:id="22" w:name="_Toc173553182"/>
      <w:r>
        <w:rPr>
          <w:rFonts w:hint="eastAsia" w:asciiTheme="minorEastAsia" w:hAnsiTheme="minorEastAsia"/>
          <w:szCs w:val="21"/>
        </w:rPr>
        <w:t>投标人基本情况表</w:t>
      </w:r>
      <w:bookmarkEnd w:id="17"/>
      <w:bookmarkEnd w:id="18"/>
      <w:bookmarkEnd w:id="19"/>
      <w:bookmarkEnd w:id="20"/>
      <w:bookmarkEnd w:id="21"/>
      <w:bookmarkEnd w:id="22"/>
    </w:p>
    <w:p>
      <w:pPr>
        <w:spacing w:line="360" w:lineRule="auto"/>
        <w:ind w:firstLine="420" w:firstLineChars="200"/>
        <w:rPr>
          <w:rFonts w:asciiTheme="minorEastAsia" w:hAnsiTheme="minorEastAsia"/>
          <w:szCs w:val="21"/>
        </w:rPr>
      </w:pPr>
      <w:r>
        <w:rPr>
          <w:rFonts w:hint="eastAsia" w:asciiTheme="minorEastAsia" w:hAnsiTheme="minorEastAsia"/>
          <w:szCs w:val="21"/>
        </w:rPr>
        <w:t xml:space="preserve">公司名称：              电话号码：           </w:t>
      </w:r>
    </w:p>
    <w:p>
      <w:pPr>
        <w:spacing w:line="360" w:lineRule="auto"/>
        <w:ind w:firstLine="420" w:firstLineChars="200"/>
        <w:rPr>
          <w:rFonts w:asciiTheme="minorEastAsia" w:hAnsiTheme="minorEastAsia"/>
          <w:szCs w:val="21"/>
        </w:rPr>
      </w:pPr>
      <w:r>
        <w:rPr>
          <w:rFonts w:hint="eastAsia" w:asciiTheme="minorEastAsia" w:hAnsiTheme="minorEastAsia"/>
          <w:szCs w:val="21"/>
        </w:rPr>
        <w:t xml:space="preserve">地    址：                 传    真：           </w:t>
      </w:r>
    </w:p>
    <w:p>
      <w:pPr>
        <w:spacing w:line="360" w:lineRule="auto"/>
        <w:ind w:firstLine="420" w:firstLineChars="200"/>
        <w:rPr>
          <w:rFonts w:asciiTheme="minorEastAsia" w:hAnsiTheme="minorEastAsia"/>
          <w:szCs w:val="21"/>
        </w:rPr>
      </w:pPr>
      <w:r>
        <w:rPr>
          <w:rFonts w:hint="eastAsia" w:asciiTheme="minorEastAsia" w:hAnsiTheme="minorEastAsia"/>
          <w:szCs w:val="21"/>
        </w:rPr>
        <w:t xml:space="preserve">注册资金：                 经济性质：           </w:t>
      </w:r>
    </w:p>
    <w:p>
      <w:pPr>
        <w:spacing w:line="360" w:lineRule="auto"/>
        <w:ind w:firstLine="420" w:firstLineChars="200"/>
        <w:rPr>
          <w:rFonts w:asciiTheme="minorEastAsia" w:hAnsiTheme="minorEastAsia"/>
          <w:szCs w:val="21"/>
        </w:rPr>
      </w:pPr>
      <w:r>
        <w:rPr>
          <w:rFonts w:hint="eastAsia" w:asciiTheme="minorEastAsia" w:hAnsiTheme="minorEastAsia"/>
          <w:szCs w:val="21"/>
        </w:rPr>
        <w:t xml:space="preserve">公司开户银行名称及账号：                       </w:t>
      </w:r>
    </w:p>
    <w:p>
      <w:pPr>
        <w:spacing w:line="360" w:lineRule="auto"/>
        <w:ind w:firstLine="420" w:firstLineChars="200"/>
        <w:rPr>
          <w:rFonts w:asciiTheme="minorEastAsia" w:hAnsiTheme="minorEastAsia"/>
          <w:szCs w:val="21"/>
        </w:rPr>
      </w:pPr>
      <w:r>
        <w:rPr>
          <w:rFonts w:hint="eastAsia" w:cs="仿宋" w:asciiTheme="minorEastAsia" w:hAnsiTheme="minorEastAsia"/>
          <w:szCs w:val="21"/>
        </w:rPr>
        <w:t>统一社会信用代码证</w:t>
      </w:r>
      <w:r>
        <w:rPr>
          <w:rFonts w:hint="eastAsia" w:asciiTheme="minorEastAsia" w:hAnsiTheme="minorEastAsia"/>
          <w:szCs w:val="21"/>
        </w:rPr>
        <w:t xml:space="preserve">号：                                </w:t>
      </w:r>
    </w:p>
    <w:p>
      <w:pPr>
        <w:spacing w:line="360" w:lineRule="auto"/>
        <w:ind w:firstLine="420" w:firstLineChars="200"/>
        <w:rPr>
          <w:rFonts w:asciiTheme="minorEastAsia" w:hAnsiTheme="minorEastAsia"/>
          <w:szCs w:val="21"/>
        </w:rPr>
      </w:pPr>
      <w:r>
        <w:rPr>
          <w:rFonts w:hint="eastAsia" w:asciiTheme="minorEastAsia" w:hAnsiTheme="minorEastAsia"/>
          <w:szCs w:val="21"/>
        </w:rPr>
        <w:t>公司简介</w:t>
      </w:r>
    </w:p>
    <w:p>
      <w:pPr>
        <w:spacing w:line="360" w:lineRule="auto"/>
        <w:ind w:firstLine="420" w:firstLineChars="200"/>
        <w:rPr>
          <w:rFonts w:asciiTheme="minorEastAsia" w:hAnsiTheme="minorEastAsia"/>
          <w:szCs w:val="21"/>
        </w:rPr>
      </w:pPr>
      <w:r>
        <w:rPr>
          <w:rFonts w:hint="eastAsia" w:asciiTheme="minorEastAsia" w:hAnsiTheme="minorEastAsia"/>
          <w:szCs w:val="21"/>
        </w:rPr>
        <w:t>文字描述：发展历程、经营规模及服务理念、技术力量、财务状况、管理水平等方面进行阐述；</w:t>
      </w:r>
    </w:p>
    <w:p>
      <w:pPr>
        <w:spacing w:line="360" w:lineRule="auto"/>
        <w:ind w:firstLine="420" w:firstLineChars="200"/>
        <w:rPr>
          <w:rFonts w:asciiTheme="minorEastAsia" w:hAnsiTheme="minorEastAsia"/>
          <w:szCs w:val="21"/>
        </w:rPr>
      </w:pPr>
      <w:r>
        <w:rPr>
          <w:rFonts w:hint="eastAsia" w:asciiTheme="minorEastAsia" w:hAnsiTheme="minorEastAsia"/>
          <w:szCs w:val="21"/>
        </w:rPr>
        <w:t>图片描述：经营场所、主要或关键产品介绍、生产场所及服务流程等。</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四、开标一览表(报价表)</w:t>
      </w:r>
    </w:p>
    <w:p>
      <w:pPr>
        <w:spacing w:line="360" w:lineRule="auto"/>
        <w:jc w:val="center"/>
        <w:rPr>
          <w:rFonts w:asciiTheme="minorEastAsia" w:hAnsiTheme="minorEastAsia"/>
          <w:szCs w:val="21"/>
        </w:rPr>
      </w:pPr>
    </w:p>
    <w:tbl>
      <w:tblPr>
        <w:tblStyle w:val="17"/>
        <w:tblW w:w="8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198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24"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招标编号</w:t>
            </w:r>
          </w:p>
        </w:tc>
        <w:tc>
          <w:tcPr>
            <w:tcW w:w="2791"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项目名称</w:t>
            </w:r>
          </w:p>
        </w:tc>
        <w:tc>
          <w:tcPr>
            <w:tcW w:w="1985"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投标总价</w:t>
            </w:r>
          </w:p>
          <w:p>
            <w:pPr>
              <w:jc w:val="center"/>
              <w:rPr>
                <w:rFonts w:asciiTheme="minorEastAsia" w:hAnsiTheme="minorEastAsia"/>
                <w:szCs w:val="21"/>
              </w:rPr>
            </w:pPr>
            <w:r>
              <w:rPr>
                <w:rFonts w:hint="eastAsia" w:asciiTheme="minorEastAsia" w:hAnsiTheme="minorEastAsia"/>
                <w:szCs w:val="21"/>
              </w:rPr>
              <w:t>（人民币/元）</w:t>
            </w:r>
          </w:p>
        </w:tc>
        <w:tc>
          <w:tcPr>
            <w:tcW w:w="1664"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360" w:lineRule="auto"/>
              <w:rPr>
                <w:rFonts w:asciiTheme="minorEastAsia" w:hAnsiTheme="minorEastAsia"/>
                <w:szCs w:val="21"/>
              </w:rPr>
            </w:pPr>
          </w:p>
        </w:tc>
        <w:tc>
          <w:tcPr>
            <w:tcW w:w="2791" w:type="dxa"/>
            <w:shd w:val="clear" w:color="auto" w:fill="auto"/>
            <w:vAlign w:val="center"/>
          </w:tcPr>
          <w:p>
            <w:pPr>
              <w:spacing w:line="360" w:lineRule="auto"/>
              <w:rPr>
                <w:rFonts w:asciiTheme="minorEastAsia" w:hAnsiTheme="minorEastAsia"/>
                <w:szCs w:val="21"/>
              </w:rPr>
            </w:pPr>
          </w:p>
        </w:tc>
        <w:tc>
          <w:tcPr>
            <w:tcW w:w="1985" w:type="dxa"/>
            <w:shd w:val="clear" w:color="auto" w:fill="auto"/>
            <w:vAlign w:val="center"/>
          </w:tcPr>
          <w:p>
            <w:pPr>
              <w:spacing w:line="360" w:lineRule="auto"/>
              <w:rPr>
                <w:rFonts w:asciiTheme="minorEastAsia" w:hAnsiTheme="minorEastAsia"/>
                <w:szCs w:val="21"/>
              </w:rPr>
            </w:pPr>
          </w:p>
        </w:tc>
        <w:tc>
          <w:tcPr>
            <w:tcW w:w="1664"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c>
          <w:tcPr>
            <w:tcW w:w="6440" w:type="dxa"/>
            <w:gridSpan w:val="3"/>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360" w:lineRule="auto"/>
              <w:rPr>
                <w:rFonts w:asciiTheme="minorEastAsia" w:hAnsiTheme="minorEastAsia"/>
                <w:szCs w:val="21"/>
              </w:rPr>
            </w:pPr>
            <w:r>
              <w:rPr>
                <w:rFonts w:hint="eastAsia" w:asciiTheme="minorEastAsia" w:hAnsiTheme="minorEastAsia"/>
                <w:szCs w:val="21"/>
              </w:rPr>
              <w:t>2.投标报价为整数位，不保留小数点。如投标价格存在小数，按照忽略小数计整数位作为评标价格。</w:t>
            </w:r>
          </w:p>
        </w:tc>
      </w:tr>
    </w:tbl>
    <w:p>
      <w:pPr>
        <w:spacing w:line="360" w:lineRule="auto"/>
        <w:rPr>
          <w:rFonts w:asciiTheme="minorEastAsia" w:hAnsiTheme="minorEastAsia"/>
          <w:szCs w:val="21"/>
        </w:rPr>
      </w:pPr>
    </w:p>
    <w:p>
      <w:pPr>
        <w:spacing w:line="360" w:lineRule="auto"/>
        <w:ind w:firstLine="210" w:firstLineChars="100"/>
        <w:rPr>
          <w:rFonts w:asciiTheme="minorEastAsia" w:hAnsiTheme="minorEastAsia"/>
          <w:szCs w:val="21"/>
        </w:rPr>
      </w:pPr>
      <w:r>
        <w:rPr>
          <w:rFonts w:hint="eastAsia" w:asciiTheme="minorEastAsia" w:hAnsiTheme="minorEastAsia"/>
          <w:szCs w:val="21"/>
        </w:rPr>
        <w:t xml:space="preserve">投标人名称（单位盖公章）：                        </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jc w:val="center"/>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五、实施方案</w:t>
      </w:r>
    </w:p>
    <w:p>
      <w:pPr>
        <w:spacing w:line="360" w:lineRule="auto"/>
        <w:jc w:val="center"/>
        <w:rPr>
          <w:rFonts w:asciiTheme="minorEastAsia" w:hAnsiTheme="minorEastAsia"/>
          <w:szCs w:val="21"/>
        </w:rPr>
      </w:pPr>
      <w:r>
        <w:rPr>
          <w:rFonts w:hint="eastAsia" w:asciiTheme="minorEastAsia" w:hAnsiTheme="minorEastAsia"/>
          <w:szCs w:val="21"/>
        </w:rPr>
        <w:t>（工作措施、工作方法、工作手段、工作流程）</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主要内容应包括（可根据项目实际情况适当调整内容）</w:t>
      </w:r>
    </w:p>
    <w:p>
      <w:pPr>
        <w:spacing w:line="360" w:lineRule="auto"/>
        <w:rPr>
          <w:rFonts w:asciiTheme="minorEastAsia" w:hAnsiTheme="minorEastAsia"/>
          <w:szCs w:val="21"/>
        </w:rPr>
      </w:pPr>
      <w:r>
        <w:rPr>
          <w:rFonts w:hint="eastAsia" w:asciiTheme="minorEastAsia" w:hAnsiTheme="minorEastAsia"/>
          <w:szCs w:val="21"/>
        </w:rPr>
        <w:t>1. 实施本项目的主要技术人员情况表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79"/>
        <w:gridCol w:w="950"/>
        <w:gridCol w:w="950"/>
        <w:gridCol w:w="1087"/>
        <w:gridCol w:w="1234"/>
        <w:gridCol w:w="135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01"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类别</w:t>
            </w:r>
          </w:p>
        </w:tc>
        <w:tc>
          <w:tcPr>
            <w:tcW w:w="879"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职务</w:t>
            </w:r>
          </w:p>
        </w:tc>
        <w:tc>
          <w:tcPr>
            <w:tcW w:w="950"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姓名</w:t>
            </w:r>
          </w:p>
        </w:tc>
        <w:tc>
          <w:tcPr>
            <w:tcW w:w="950"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职称</w:t>
            </w:r>
          </w:p>
        </w:tc>
        <w:tc>
          <w:tcPr>
            <w:tcW w:w="4642" w:type="dxa"/>
            <w:gridSpan w:val="4"/>
            <w:vAlign w:val="center"/>
          </w:tcPr>
          <w:p>
            <w:pPr>
              <w:spacing w:line="360" w:lineRule="auto"/>
              <w:jc w:val="center"/>
              <w:rPr>
                <w:rFonts w:asciiTheme="minorEastAsia" w:hAnsiTheme="minorEastAsia"/>
                <w:szCs w:val="21"/>
              </w:rPr>
            </w:pPr>
            <w:r>
              <w:rPr>
                <w:rFonts w:hint="eastAsia" w:asciiTheme="minorEastAsia" w:hAnsiTheme="minorEastAsia"/>
                <w:szCs w:val="21"/>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01" w:type="dxa"/>
            <w:vMerge w:val="continue"/>
            <w:shd w:val="clear" w:color="auto" w:fill="auto"/>
            <w:vAlign w:val="center"/>
          </w:tcPr>
          <w:p>
            <w:pPr>
              <w:spacing w:line="360" w:lineRule="auto"/>
              <w:jc w:val="center"/>
              <w:rPr>
                <w:rFonts w:asciiTheme="minorEastAsia" w:hAnsiTheme="minorEastAsia"/>
                <w:szCs w:val="21"/>
              </w:rPr>
            </w:pPr>
          </w:p>
        </w:tc>
        <w:tc>
          <w:tcPr>
            <w:tcW w:w="879" w:type="dxa"/>
            <w:vMerge w:val="continue"/>
            <w:vAlign w:val="center"/>
          </w:tcPr>
          <w:p>
            <w:pPr>
              <w:spacing w:line="360" w:lineRule="auto"/>
              <w:jc w:val="center"/>
              <w:rPr>
                <w:rFonts w:asciiTheme="minorEastAsia" w:hAnsiTheme="minorEastAsia"/>
                <w:szCs w:val="21"/>
              </w:rPr>
            </w:pPr>
          </w:p>
        </w:tc>
        <w:tc>
          <w:tcPr>
            <w:tcW w:w="950" w:type="dxa"/>
            <w:vMerge w:val="continue"/>
            <w:vAlign w:val="center"/>
          </w:tcPr>
          <w:p>
            <w:pPr>
              <w:spacing w:line="360" w:lineRule="auto"/>
              <w:jc w:val="center"/>
              <w:rPr>
                <w:rFonts w:asciiTheme="minorEastAsia" w:hAnsiTheme="minorEastAsia"/>
                <w:szCs w:val="21"/>
              </w:rPr>
            </w:pPr>
          </w:p>
        </w:tc>
        <w:tc>
          <w:tcPr>
            <w:tcW w:w="950" w:type="dxa"/>
            <w:vMerge w:val="continue"/>
            <w:vAlign w:val="center"/>
          </w:tcPr>
          <w:p>
            <w:pPr>
              <w:spacing w:line="360" w:lineRule="auto"/>
              <w:jc w:val="center"/>
              <w:rPr>
                <w:rFonts w:asciiTheme="minorEastAsia" w:hAnsiTheme="minorEastAsia"/>
                <w:szCs w:val="21"/>
              </w:rPr>
            </w:pPr>
          </w:p>
        </w:tc>
        <w:tc>
          <w:tcPr>
            <w:tcW w:w="1087" w:type="dxa"/>
            <w:vAlign w:val="center"/>
          </w:tcPr>
          <w:p>
            <w:pPr>
              <w:spacing w:line="360" w:lineRule="auto"/>
              <w:jc w:val="center"/>
              <w:rPr>
                <w:rFonts w:asciiTheme="minorEastAsia" w:hAnsiTheme="minorEastAsia"/>
                <w:szCs w:val="21"/>
              </w:rPr>
            </w:pPr>
            <w:r>
              <w:rPr>
                <w:rFonts w:hint="eastAsia" w:asciiTheme="minorEastAsia" w:hAnsiTheme="minorEastAsia"/>
                <w:szCs w:val="21"/>
              </w:rPr>
              <w:t>证书</w:t>
            </w:r>
          </w:p>
          <w:p>
            <w:pPr>
              <w:spacing w:line="360" w:lineRule="auto"/>
              <w:jc w:val="center"/>
              <w:rPr>
                <w:rFonts w:asciiTheme="minorEastAsia" w:hAnsiTheme="minorEastAsia"/>
                <w:szCs w:val="21"/>
              </w:rPr>
            </w:pPr>
            <w:r>
              <w:rPr>
                <w:rFonts w:hint="eastAsia" w:asciiTheme="minorEastAsia" w:hAnsiTheme="minorEastAsia"/>
                <w:szCs w:val="21"/>
              </w:rPr>
              <w:t>名称</w:t>
            </w:r>
          </w:p>
        </w:tc>
        <w:tc>
          <w:tcPr>
            <w:tcW w:w="1234" w:type="dxa"/>
            <w:vAlign w:val="center"/>
          </w:tcPr>
          <w:p>
            <w:pPr>
              <w:spacing w:line="360" w:lineRule="auto"/>
              <w:jc w:val="center"/>
              <w:rPr>
                <w:rFonts w:asciiTheme="minorEastAsia" w:hAnsiTheme="minorEastAsia"/>
                <w:szCs w:val="21"/>
              </w:rPr>
            </w:pPr>
            <w:r>
              <w:rPr>
                <w:rFonts w:hint="eastAsia" w:asciiTheme="minorEastAsia" w:hAnsiTheme="minorEastAsia"/>
                <w:szCs w:val="21"/>
              </w:rPr>
              <w:t>级别</w:t>
            </w:r>
          </w:p>
        </w:tc>
        <w:tc>
          <w:tcPr>
            <w:tcW w:w="1351" w:type="dxa"/>
            <w:vAlign w:val="center"/>
          </w:tcPr>
          <w:p>
            <w:pPr>
              <w:spacing w:line="360" w:lineRule="auto"/>
              <w:jc w:val="center"/>
              <w:rPr>
                <w:rFonts w:asciiTheme="minorEastAsia" w:hAnsiTheme="minorEastAsia"/>
                <w:szCs w:val="21"/>
              </w:rPr>
            </w:pPr>
            <w:r>
              <w:rPr>
                <w:rFonts w:hint="eastAsia" w:asciiTheme="minorEastAsia" w:hAnsiTheme="minorEastAsia"/>
                <w:szCs w:val="21"/>
              </w:rPr>
              <w:t>证号</w:t>
            </w:r>
          </w:p>
        </w:tc>
        <w:tc>
          <w:tcPr>
            <w:tcW w:w="970" w:type="dxa"/>
            <w:vAlign w:val="center"/>
          </w:tcPr>
          <w:p>
            <w:pPr>
              <w:spacing w:line="360" w:lineRule="auto"/>
              <w:jc w:val="center"/>
              <w:rPr>
                <w:rFonts w:asciiTheme="minorEastAsia" w:hAnsiTheme="minorEastAsia"/>
                <w:szCs w:val="21"/>
              </w:rPr>
            </w:pPr>
            <w:r>
              <w:rPr>
                <w:rFonts w:hint="eastAsia" w:asciiTheme="minorEastAsia" w:hAnsiTheme="minorEastAsia"/>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01" w:type="dxa"/>
            <w:vMerge w:val="restart"/>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技术人员</w:t>
            </w:r>
          </w:p>
        </w:tc>
        <w:tc>
          <w:tcPr>
            <w:tcW w:w="879"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1087" w:type="dxa"/>
            <w:vAlign w:val="center"/>
          </w:tcPr>
          <w:p>
            <w:pPr>
              <w:spacing w:line="360" w:lineRule="auto"/>
              <w:jc w:val="center"/>
              <w:rPr>
                <w:rFonts w:asciiTheme="minorEastAsia" w:hAnsiTheme="minorEastAsia"/>
                <w:szCs w:val="21"/>
              </w:rPr>
            </w:pPr>
          </w:p>
        </w:tc>
        <w:tc>
          <w:tcPr>
            <w:tcW w:w="1234" w:type="dxa"/>
            <w:vAlign w:val="center"/>
          </w:tcPr>
          <w:p>
            <w:pPr>
              <w:spacing w:line="360" w:lineRule="auto"/>
              <w:jc w:val="center"/>
              <w:rPr>
                <w:rFonts w:asciiTheme="minorEastAsia" w:hAnsiTheme="minorEastAsia"/>
                <w:szCs w:val="21"/>
              </w:rPr>
            </w:pPr>
          </w:p>
        </w:tc>
        <w:tc>
          <w:tcPr>
            <w:tcW w:w="1351" w:type="dxa"/>
            <w:vAlign w:val="center"/>
          </w:tcPr>
          <w:p>
            <w:pPr>
              <w:spacing w:line="360" w:lineRule="auto"/>
              <w:jc w:val="center"/>
              <w:rPr>
                <w:rFonts w:asciiTheme="minorEastAsia" w:hAnsiTheme="minorEastAsia"/>
                <w:szCs w:val="21"/>
              </w:rPr>
            </w:pPr>
          </w:p>
        </w:tc>
        <w:tc>
          <w:tcPr>
            <w:tcW w:w="970"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01" w:type="dxa"/>
            <w:vMerge w:val="continue"/>
            <w:shd w:val="clear" w:color="auto" w:fill="auto"/>
            <w:vAlign w:val="center"/>
          </w:tcPr>
          <w:p>
            <w:pPr>
              <w:spacing w:line="360" w:lineRule="auto"/>
              <w:jc w:val="center"/>
              <w:rPr>
                <w:rFonts w:asciiTheme="minorEastAsia" w:hAnsiTheme="minorEastAsia"/>
                <w:szCs w:val="21"/>
              </w:rPr>
            </w:pPr>
          </w:p>
        </w:tc>
        <w:tc>
          <w:tcPr>
            <w:tcW w:w="879"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1087" w:type="dxa"/>
            <w:vAlign w:val="center"/>
          </w:tcPr>
          <w:p>
            <w:pPr>
              <w:spacing w:line="360" w:lineRule="auto"/>
              <w:jc w:val="center"/>
              <w:rPr>
                <w:rFonts w:asciiTheme="minorEastAsia" w:hAnsiTheme="minorEastAsia"/>
                <w:szCs w:val="21"/>
              </w:rPr>
            </w:pPr>
          </w:p>
        </w:tc>
        <w:tc>
          <w:tcPr>
            <w:tcW w:w="1234" w:type="dxa"/>
            <w:vAlign w:val="center"/>
          </w:tcPr>
          <w:p>
            <w:pPr>
              <w:spacing w:line="360" w:lineRule="auto"/>
              <w:jc w:val="center"/>
              <w:rPr>
                <w:rFonts w:asciiTheme="minorEastAsia" w:hAnsiTheme="minorEastAsia"/>
                <w:szCs w:val="21"/>
              </w:rPr>
            </w:pPr>
          </w:p>
        </w:tc>
        <w:tc>
          <w:tcPr>
            <w:tcW w:w="1351" w:type="dxa"/>
            <w:vAlign w:val="center"/>
          </w:tcPr>
          <w:p>
            <w:pPr>
              <w:spacing w:line="360" w:lineRule="auto"/>
              <w:jc w:val="center"/>
              <w:rPr>
                <w:rFonts w:asciiTheme="minorEastAsia" w:hAnsiTheme="minorEastAsia"/>
                <w:szCs w:val="21"/>
              </w:rPr>
            </w:pPr>
          </w:p>
        </w:tc>
        <w:tc>
          <w:tcPr>
            <w:tcW w:w="970"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01" w:type="dxa"/>
            <w:vMerge w:val="continue"/>
            <w:shd w:val="clear" w:color="auto" w:fill="auto"/>
            <w:vAlign w:val="center"/>
          </w:tcPr>
          <w:p>
            <w:pPr>
              <w:spacing w:line="360" w:lineRule="auto"/>
              <w:jc w:val="center"/>
              <w:rPr>
                <w:rFonts w:asciiTheme="minorEastAsia" w:hAnsiTheme="minorEastAsia"/>
                <w:szCs w:val="21"/>
              </w:rPr>
            </w:pPr>
          </w:p>
        </w:tc>
        <w:tc>
          <w:tcPr>
            <w:tcW w:w="879"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950" w:type="dxa"/>
            <w:vAlign w:val="center"/>
          </w:tcPr>
          <w:p>
            <w:pPr>
              <w:spacing w:line="360" w:lineRule="auto"/>
              <w:jc w:val="center"/>
              <w:rPr>
                <w:rFonts w:asciiTheme="minorEastAsia" w:hAnsiTheme="minorEastAsia"/>
                <w:szCs w:val="21"/>
              </w:rPr>
            </w:pPr>
          </w:p>
        </w:tc>
        <w:tc>
          <w:tcPr>
            <w:tcW w:w="1087" w:type="dxa"/>
            <w:vAlign w:val="center"/>
          </w:tcPr>
          <w:p>
            <w:pPr>
              <w:spacing w:line="360" w:lineRule="auto"/>
              <w:jc w:val="center"/>
              <w:rPr>
                <w:rFonts w:asciiTheme="minorEastAsia" w:hAnsiTheme="minorEastAsia"/>
                <w:szCs w:val="21"/>
              </w:rPr>
            </w:pPr>
          </w:p>
        </w:tc>
        <w:tc>
          <w:tcPr>
            <w:tcW w:w="1234" w:type="dxa"/>
            <w:vAlign w:val="center"/>
          </w:tcPr>
          <w:p>
            <w:pPr>
              <w:spacing w:line="360" w:lineRule="auto"/>
              <w:jc w:val="center"/>
              <w:rPr>
                <w:rFonts w:asciiTheme="minorEastAsia" w:hAnsiTheme="minorEastAsia"/>
                <w:szCs w:val="21"/>
              </w:rPr>
            </w:pPr>
          </w:p>
        </w:tc>
        <w:tc>
          <w:tcPr>
            <w:tcW w:w="1351" w:type="dxa"/>
            <w:vAlign w:val="center"/>
          </w:tcPr>
          <w:p>
            <w:pPr>
              <w:spacing w:line="360" w:lineRule="auto"/>
              <w:jc w:val="center"/>
              <w:rPr>
                <w:rFonts w:asciiTheme="minorEastAsia" w:hAnsiTheme="minorEastAsia"/>
                <w:szCs w:val="21"/>
              </w:rPr>
            </w:pPr>
          </w:p>
        </w:tc>
        <w:tc>
          <w:tcPr>
            <w:tcW w:w="970"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t>备注：需附上证书复印件作为证明材料</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2. 项目服务期、实施进度表；</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3. 组织设计方案；</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4. 质量保证措施；</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5. 相关配套措施。</w:t>
      </w:r>
    </w:p>
    <w:p>
      <w:pPr>
        <w:spacing w:line="360" w:lineRule="auto"/>
        <w:jc w:val="center"/>
        <w:rPr>
          <w:rFonts w:asciiTheme="minorEastAsia" w:hAnsiTheme="minorEastAsia"/>
          <w:b/>
          <w:szCs w:val="21"/>
        </w:rPr>
      </w:pPr>
      <w:bookmarkStart w:id="23" w:name="_Toc50691037"/>
      <w:bookmarkStart w:id="24" w:name="_Toc43264518"/>
      <w:bookmarkStart w:id="25" w:name="_Toc50703730"/>
    </w:p>
    <w:p>
      <w:pPr>
        <w:spacing w:line="360" w:lineRule="auto"/>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六、质量（完成时间、安全、环保）保障措施及方案</w:t>
      </w:r>
    </w:p>
    <w:p>
      <w:pPr>
        <w:spacing w:line="360" w:lineRule="auto"/>
        <w:ind w:firstLine="420" w:firstLineChars="200"/>
        <w:jc w:val="center"/>
        <w:rPr>
          <w:rFonts w:asciiTheme="minorEastAsia" w:hAnsiTheme="minorEastAsia"/>
          <w:szCs w:val="21"/>
        </w:rPr>
      </w:pPr>
      <w:r>
        <w:rPr>
          <w:rFonts w:hint="eastAsia" w:asciiTheme="minorEastAsia" w:hAnsiTheme="minorEastAsia"/>
          <w:szCs w:val="21"/>
        </w:rPr>
        <w:t>（格式自定）</w:t>
      </w:r>
    </w:p>
    <w:p>
      <w:pPr>
        <w:spacing w:line="360" w:lineRule="auto"/>
        <w:ind w:firstLine="420" w:firstLineChars="200"/>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七、项目完成（服务期满）后的服务承诺</w:t>
      </w:r>
    </w:p>
    <w:p>
      <w:pPr>
        <w:spacing w:line="360" w:lineRule="auto"/>
        <w:ind w:firstLine="735" w:firstLineChars="350"/>
        <w:jc w:val="center"/>
        <w:rPr>
          <w:rFonts w:asciiTheme="minorEastAsia" w:hAnsiTheme="minorEastAsia"/>
          <w:szCs w:val="21"/>
        </w:rPr>
      </w:pPr>
      <w:r>
        <w:rPr>
          <w:rFonts w:hint="eastAsia" w:asciiTheme="minorEastAsia" w:hAnsiTheme="minorEastAsia"/>
          <w:szCs w:val="21"/>
        </w:rPr>
        <w:t>（格式自定）</w:t>
      </w:r>
    </w:p>
    <w:p>
      <w:pPr>
        <w:spacing w:line="360" w:lineRule="auto"/>
        <w:rPr>
          <w:rFonts w:asciiTheme="minorEastAsia" w:hAnsiTheme="minorEastAsia"/>
          <w:szCs w:val="21"/>
        </w:rPr>
      </w:pPr>
    </w:p>
    <w:p>
      <w:pPr>
        <w:spacing w:line="360" w:lineRule="auto"/>
        <w:rPr>
          <w:rFonts w:asciiTheme="minorEastAsia" w:hAnsiTheme="minorEastAsia"/>
          <w:szCs w:val="21"/>
        </w:rPr>
      </w:pPr>
      <w:bookmarkStart w:id="26" w:name="_Toc480755932"/>
      <w:bookmarkStart w:id="27" w:name="_Toc480756078"/>
      <w:bookmarkStart w:id="28" w:name="_Toc480789482"/>
      <w:bookmarkStart w:id="29" w:name="_Toc480754211"/>
      <w:bookmarkStart w:id="30" w:name="_Toc43264525"/>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八、项目负责人及项目团队人员一览表</w:t>
      </w:r>
    </w:p>
    <w:p>
      <w:pPr>
        <w:spacing w:line="360" w:lineRule="auto"/>
        <w:rPr>
          <w:rFonts w:asciiTheme="minorEastAsia" w:hAnsiTheme="minorEastAsia"/>
          <w:szCs w:val="21"/>
        </w:rPr>
      </w:pPr>
      <w:r>
        <w:rPr>
          <w:rFonts w:hint="eastAsia" w:asciiTheme="minorEastAsia" w:hAnsiTheme="minorEastAsia"/>
          <w:szCs w:val="21"/>
        </w:rPr>
        <w:t>项目负责人及项目团队人员一览表</w:t>
      </w:r>
      <w:bookmarkEnd w:id="26"/>
      <w:bookmarkEnd w:id="27"/>
      <w:bookmarkEnd w:id="28"/>
      <w:bookmarkEnd w:id="29"/>
    </w:p>
    <w:tbl>
      <w:tblPr>
        <w:tblStyle w:val="17"/>
        <w:tblW w:w="9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826"/>
        <w:gridCol w:w="825"/>
        <w:gridCol w:w="825"/>
        <w:gridCol w:w="1054"/>
        <w:gridCol w:w="1221"/>
        <w:gridCol w:w="12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序号</w:t>
            </w:r>
          </w:p>
        </w:tc>
        <w:tc>
          <w:tcPr>
            <w:tcW w:w="1037"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姓名</w:t>
            </w:r>
          </w:p>
        </w:tc>
        <w:tc>
          <w:tcPr>
            <w:tcW w:w="826"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性别</w:t>
            </w:r>
          </w:p>
        </w:tc>
        <w:tc>
          <w:tcPr>
            <w:tcW w:w="825"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年龄</w:t>
            </w:r>
          </w:p>
        </w:tc>
        <w:tc>
          <w:tcPr>
            <w:tcW w:w="825"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学历</w:t>
            </w:r>
          </w:p>
        </w:tc>
        <w:tc>
          <w:tcPr>
            <w:tcW w:w="1054"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职称</w:t>
            </w:r>
          </w:p>
        </w:tc>
        <w:tc>
          <w:tcPr>
            <w:tcW w:w="1221"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专业</w:t>
            </w:r>
          </w:p>
        </w:tc>
        <w:tc>
          <w:tcPr>
            <w:tcW w:w="1246"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经验年限</w:t>
            </w:r>
          </w:p>
        </w:tc>
        <w:tc>
          <w:tcPr>
            <w:tcW w:w="1686" w:type="dxa"/>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4" w:type="dxa"/>
            <w:shd w:val="clear" w:color="auto" w:fill="auto"/>
            <w:vAlign w:val="center"/>
          </w:tcPr>
          <w:p>
            <w:pPr>
              <w:spacing w:line="360" w:lineRule="auto"/>
              <w:rPr>
                <w:rFonts w:asciiTheme="minorEastAsia" w:hAnsiTheme="minorEastAsia"/>
                <w:szCs w:val="21"/>
              </w:rPr>
            </w:pPr>
          </w:p>
        </w:tc>
        <w:tc>
          <w:tcPr>
            <w:tcW w:w="1037" w:type="dxa"/>
            <w:shd w:val="clear" w:color="auto" w:fill="auto"/>
            <w:vAlign w:val="center"/>
          </w:tcPr>
          <w:p>
            <w:pPr>
              <w:spacing w:line="360" w:lineRule="auto"/>
              <w:rPr>
                <w:rFonts w:asciiTheme="minorEastAsia" w:hAnsiTheme="minorEastAsia"/>
                <w:szCs w:val="21"/>
              </w:rPr>
            </w:pPr>
          </w:p>
        </w:tc>
        <w:tc>
          <w:tcPr>
            <w:tcW w:w="826"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825" w:type="dxa"/>
            <w:shd w:val="clear" w:color="auto" w:fill="auto"/>
            <w:vAlign w:val="center"/>
          </w:tcPr>
          <w:p>
            <w:pPr>
              <w:spacing w:line="360" w:lineRule="auto"/>
              <w:rPr>
                <w:rFonts w:asciiTheme="minorEastAsia" w:hAnsiTheme="minorEastAsia"/>
                <w:szCs w:val="21"/>
              </w:rPr>
            </w:pPr>
          </w:p>
        </w:tc>
        <w:tc>
          <w:tcPr>
            <w:tcW w:w="1054" w:type="dxa"/>
            <w:shd w:val="clear" w:color="auto" w:fill="auto"/>
            <w:vAlign w:val="center"/>
          </w:tcPr>
          <w:p>
            <w:pPr>
              <w:spacing w:line="360" w:lineRule="auto"/>
              <w:rPr>
                <w:rFonts w:asciiTheme="minorEastAsia" w:hAnsiTheme="minorEastAsia"/>
                <w:szCs w:val="21"/>
              </w:rPr>
            </w:pPr>
          </w:p>
        </w:tc>
        <w:tc>
          <w:tcPr>
            <w:tcW w:w="1221" w:type="dxa"/>
            <w:shd w:val="clear" w:color="auto" w:fill="auto"/>
            <w:vAlign w:val="center"/>
          </w:tcPr>
          <w:p>
            <w:pPr>
              <w:spacing w:line="360" w:lineRule="auto"/>
              <w:rPr>
                <w:rFonts w:asciiTheme="minorEastAsia" w:hAnsiTheme="minorEastAsia"/>
                <w:szCs w:val="21"/>
              </w:rPr>
            </w:pPr>
          </w:p>
        </w:tc>
        <w:tc>
          <w:tcPr>
            <w:tcW w:w="1246" w:type="dxa"/>
            <w:shd w:val="clear" w:color="auto" w:fill="auto"/>
            <w:vAlign w:val="center"/>
          </w:tcPr>
          <w:p>
            <w:pPr>
              <w:spacing w:line="360" w:lineRule="auto"/>
              <w:rPr>
                <w:rFonts w:asciiTheme="minorEastAsia" w:hAnsiTheme="minorEastAsia"/>
                <w:szCs w:val="21"/>
              </w:rPr>
            </w:pPr>
          </w:p>
        </w:tc>
        <w:tc>
          <w:tcPr>
            <w:tcW w:w="1686" w:type="dxa"/>
            <w:shd w:val="clear" w:color="auto" w:fill="auto"/>
            <w:vAlign w:val="center"/>
          </w:tcPr>
          <w:p>
            <w:pPr>
              <w:spacing w:line="360" w:lineRule="auto"/>
              <w:rPr>
                <w:rFonts w:asciiTheme="minorEastAsia" w:hAnsiTheme="minorEastAsia"/>
                <w:szCs w:val="21"/>
              </w:rPr>
            </w:pPr>
          </w:p>
        </w:tc>
      </w:tr>
      <w:bookmarkEnd w:id="23"/>
      <w:bookmarkEnd w:id="24"/>
      <w:bookmarkEnd w:id="25"/>
      <w:bookmarkEnd w:id="30"/>
    </w:tbl>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pStyle w:val="3"/>
        <w:numPr>
          <w:ilvl w:val="0"/>
          <w:numId w:val="0"/>
        </w:numPr>
        <w:shd w:val="clear" w:color="auto" w:fill="auto"/>
        <w:spacing w:line="360" w:lineRule="auto"/>
        <w:rPr>
          <w:rFonts w:asciiTheme="minorEastAsia" w:hAnsiTheme="minorEastAsia" w:eastAsiaTheme="minorEastAsia"/>
          <w:sz w:val="21"/>
          <w:szCs w:val="21"/>
        </w:rPr>
      </w:pPr>
    </w:p>
    <w:p/>
    <w:p>
      <w:pPr>
        <w:pStyle w:val="3"/>
        <w:numPr>
          <w:ilvl w:val="0"/>
          <w:numId w:val="0"/>
        </w:numPr>
        <w:shd w:val="clear" w:color="auto" w:fill="auto"/>
        <w:spacing w:line="360" w:lineRule="auto"/>
        <w:rPr>
          <w:rFonts w:hint="eastAsia" w:asciiTheme="minorEastAsia" w:hAnsiTheme="minorEastAsia" w:eastAsiaTheme="minorEastAsia"/>
          <w:sz w:val="21"/>
          <w:szCs w:val="21"/>
        </w:rPr>
      </w:pPr>
    </w:p>
    <w:p>
      <w:pPr>
        <w:pStyle w:val="3"/>
        <w:numPr>
          <w:ilvl w:val="0"/>
          <w:numId w:val="0"/>
        </w:numPr>
        <w:shd w:val="clear" w:color="auto" w:fill="auto"/>
        <w:spacing w:line="360" w:lineRule="auto"/>
        <w:rPr>
          <w:rFonts w:hint="eastAsia" w:asciiTheme="minorEastAsia" w:hAnsiTheme="minorEastAsia" w:eastAsiaTheme="minorEastAsia"/>
          <w:sz w:val="21"/>
          <w:szCs w:val="21"/>
        </w:rPr>
      </w:pPr>
    </w:p>
    <w:p>
      <w:pPr>
        <w:rPr>
          <w:rFonts w:hint="eastAsia"/>
        </w:rPr>
      </w:pPr>
    </w:p>
    <w:p>
      <w:pPr>
        <w:pStyle w:val="3"/>
        <w:numPr>
          <w:ilvl w:val="0"/>
          <w:numId w:val="0"/>
        </w:numPr>
        <w:shd w:val="clear" w:color="auto" w:fill="auto"/>
        <w:spacing w:line="360" w:lineRule="auto"/>
        <w:jc w:val="center"/>
        <w:rPr>
          <w:rFonts w:asciiTheme="minorEastAsia" w:hAnsiTheme="minorEastAsia" w:eastAsiaTheme="minorEastAsia" w:cstheme="majorEastAsia"/>
          <w:sz w:val="21"/>
          <w:szCs w:val="21"/>
        </w:rPr>
      </w:pPr>
      <w:r>
        <w:rPr>
          <w:rFonts w:hint="eastAsia" w:asciiTheme="minorEastAsia" w:hAnsiTheme="minorEastAsia" w:eastAsiaTheme="minorEastAsia"/>
          <w:sz w:val="21"/>
          <w:szCs w:val="21"/>
        </w:rPr>
        <w:t>九、小微企业、残疾人福利性单位及监狱企业声明函（可选项）</w:t>
      </w:r>
    </w:p>
    <w:p>
      <w:pPr>
        <w:spacing w:line="360" w:lineRule="auto"/>
        <w:ind w:firstLine="420" w:firstLineChars="200"/>
        <w:rPr>
          <w:rFonts w:asciiTheme="minorEastAsia" w:hAnsiTheme="minorEastAsia" w:cstheme="majorEastAsia"/>
          <w:b/>
          <w:bCs/>
          <w:szCs w:val="21"/>
        </w:rPr>
      </w:pPr>
      <w:r>
        <w:rPr>
          <w:rFonts w:hint="eastAsia" w:asciiTheme="minorEastAsia" w:hAnsiTheme="minorEastAsia" w:cstheme="majorEastAsia"/>
          <w:b/>
          <w:bCs/>
          <w:szCs w:val="21"/>
        </w:rPr>
        <w:t>填写指引：</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（2）该部分内容填写需要参考的相关文件：1）《深圳市财政局关于落实有关政府采购优惠政策的意见》（深财购函〔201</w:t>
      </w:r>
      <w:r>
        <w:rPr>
          <w:rFonts w:asciiTheme="minorEastAsia" w:hAnsiTheme="minorEastAsia" w:cstheme="majorEastAsia"/>
          <w:szCs w:val="21"/>
        </w:rPr>
        <w:t>9</w:t>
      </w:r>
      <w:r>
        <w:rPr>
          <w:rFonts w:hint="eastAsia" w:asciiTheme="minorEastAsia" w:hAnsiTheme="minorEastAsia" w:cstheme="majorEastAsia"/>
          <w:szCs w:val="21"/>
        </w:rPr>
        <w:t>〕868号）；2)财政部《政府采购促进中小企业发展暂行办法》（财库〔2011〕181 号）；3）《工业和信息化部、国家统计局、国家发展和改革委员会、财政部关于印发中小企业划型标准规定的通知》（工信部联企业〔2011〕300 号）。</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（3）请依照提供的格式和内容填写声明函，不要随意变更格式或增删内容；声明函不需要盖章或签字；满足多项优惠政策的企业，不重复享受多项价格扣除政策。</w:t>
      </w:r>
    </w:p>
    <w:p>
      <w:pPr>
        <w:spacing w:line="360" w:lineRule="auto"/>
        <w:ind w:firstLine="420" w:firstLineChars="200"/>
        <w:rPr>
          <w:rFonts w:hint="eastAsia" w:asciiTheme="minorEastAsia" w:hAnsiTheme="minorEastAsia" w:cstheme="majorEastAsia"/>
          <w:szCs w:val="21"/>
        </w:rPr>
      </w:pPr>
      <w:r>
        <w:rPr>
          <w:rFonts w:hint="eastAsia" w:asciiTheme="minorEastAsia" w:hAnsiTheme="minorEastAsia" w:cstheme="majorEastAsia"/>
          <w:szCs w:val="21"/>
        </w:rPr>
        <w:t>（</w:t>
      </w:r>
      <w:r>
        <w:rPr>
          <w:rFonts w:asciiTheme="minorEastAsia" w:hAnsiTheme="minorEastAsia" w:cstheme="majorEastAsia"/>
          <w:szCs w:val="21"/>
        </w:rPr>
        <w:t>4</w:t>
      </w:r>
      <w:r>
        <w:rPr>
          <w:rFonts w:hint="eastAsia" w:asciiTheme="minorEastAsia" w:hAnsiTheme="minorEastAsia" w:cstheme="majorEastAsia"/>
          <w:szCs w:val="21"/>
        </w:rPr>
        <w:t>）声明函的有效性最终由评标委员会判定；如评标委员会判定声明函无效，相关供应商不享受价格扣除（但不作投标无效处理）。</w:t>
      </w:r>
    </w:p>
    <w:p>
      <w:pPr>
        <w:spacing w:line="360" w:lineRule="auto"/>
        <w:ind w:firstLine="420" w:firstLineChars="200"/>
        <w:rPr>
          <w:rFonts w:asciiTheme="minorEastAsia" w:hAnsiTheme="minorEastAsia" w:cstheme="majorEastAsia"/>
          <w:szCs w:val="21"/>
        </w:rPr>
      </w:pPr>
    </w:p>
    <w:p>
      <w:pPr>
        <w:spacing w:line="360" w:lineRule="auto"/>
        <w:ind w:firstLine="420" w:firstLineChars="200"/>
        <w:rPr>
          <w:rFonts w:asciiTheme="minorEastAsia" w:hAnsiTheme="minorEastAsia" w:cstheme="majorEastAsia"/>
          <w:bCs/>
          <w:kern w:val="0"/>
          <w:szCs w:val="21"/>
        </w:rPr>
      </w:pPr>
    </w:p>
    <w:p>
      <w:pPr>
        <w:pStyle w:val="31"/>
        <w:shd w:val="clear" w:color="auto" w:fill="auto"/>
        <w:spacing w:line="360" w:lineRule="auto"/>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（一）小微企业声明函（样表）</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本公司郑重声明，根据《政府采购促进中小企业发展暂行办法》（财库〔2011〕181号）的规定，本公司为（请填写：小型、微型）企业。即，本公司同时满足以下条件：</w:t>
      </w:r>
      <w:r>
        <w:rPr>
          <w:rFonts w:hint="eastAsia" w:asciiTheme="minorEastAsia" w:hAnsiTheme="minorEastAsia" w:cstheme="majorEastAsia"/>
          <w:szCs w:val="21"/>
        </w:rPr>
        <w:br w:type="textWrapping"/>
      </w:r>
      <w:r>
        <w:rPr>
          <w:rFonts w:hint="eastAsia" w:asciiTheme="minorEastAsia" w:hAnsiTheme="minorEastAsia" w:cstheme="majorEastAsia"/>
          <w:szCs w:val="21"/>
        </w:rPr>
        <w:t xml:space="preserve">    1、根据《工业和信息化部、国家统计局、国家发展和改革委员会、财政部关于印发中小企业划型标准规定的通知》（工信部联企业〔2011〕300号）规定的划分标准，本公司为（请填写：小型、微型）企业。</w:t>
      </w:r>
      <w:r>
        <w:rPr>
          <w:rFonts w:hint="eastAsia" w:asciiTheme="minorEastAsia" w:hAnsiTheme="minorEastAsia" w:cstheme="majorEastAsia"/>
          <w:szCs w:val="21"/>
        </w:rPr>
        <w:br w:type="textWrapping"/>
      </w:r>
      <w:r>
        <w:rPr>
          <w:rFonts w:hint="eastAsia" w:asciiTheme="minorEastAsia" w:hAnsiTheme="minorEastAsia" w:cstheme="majorEastAsia"/>
          <w:szCs w:val="21"/>
        </w:rPr>
        <w:t>　　2、本公司参加</w:t>
      </w:r>
      <w:r>
        <w:rPr>
          <w:rFonts w:hint="eastAsia" w:asciiTheme="minorEastAsia" w:hAnsiTheme="minorEastAsia" w:cstheme="majorEastAsia"/>
          <w:szCs w:val="21"/>
          <w:u w:val="single"/>
        </w:rPr>
        <w:t xml:space="preserve">  （采购单位名称）  </w:t>
      </w:r>
      <w:r>
        <w:rPr>
          <w:rFonts w:hint="eastAsia" w:asciiTheme="minorEastAsia" w:hAnsiTheme="minorEastAsia" w:cstheme="majorEastAsia"/>
          <w:szCs w:val="21"/>
        </w:rPr>
        <w:t>单位的</w:t>
      </w:r>
      <w:r>
        <w:rPr>
          <w:rFonts w:hint="eastAsia" w:asciiTheme="minorEastAsia" w:hAnsiTheme="minorEastAsia" w:cstheme="majorEastAsia"/>
          <w:szCs w:val="21"/>
          <w:u w:val="single"/>
        </w:rPr>
        <w:t xml:space="preserve">（采购项目名称）  </w:t>
      </w:r>
      <w:r>
        <w:rPr>
          <w:rFonts w:hint="eastAsia" w:asciiTheme="minorEastAsia" w:hAnsiTheme="minorEastAsia" w:cstheme="majorEastAsia"/>
          <w:szCs w:val="21"/>
        </w:rPr>
        <w:t>项目采购活动，并由本企业承担工程、提供服务。</w:t>
      </w:r>
      <w:r>
        <w:rPr>
          <w:rFonts w:hint="eastAsia" w:asciiTheme="minorEastAsia" w:hAnsiTheme="minorEastAsia" w:cstheme="majorEastAsia"/>
          <w:szCs w:val="21"/>
        </w:rPr>
        <w:br w:type="textWrapping"/>
      </w:r>
      <w:r>
        <w:rPr>
          <w:rFonts w:hint="eastAsia" w:asciiTheme="minorEastAsia" w:hAnsiTheme="minorEastAsia" w:cstheme="majorEastAsia"/>
          <w:szCs w:val="21"/>
        </w:rPr>
        <w:t>　　本公司对上述声明的真实性负责。如有虚假承诺，视同提供虚假资料，将依法承担相应责任。</w:t>
      </w:r>
    </w:p>
    <w:p>
      <w:pPr>
        <w:pStyle w:val="14"/>
        <w:shd w:val="clear" w:color="auto" w:fill="auto"/>
        <w:ind w:left="105" w:firstLine="420"/>
        <w:rPr>
          <w:rFonts w:asciiTheme="minorEastAsia" w:hAnsiTheme="minorEastAsia" w:eastAsiaTheme="minorEastAsia" w:cstheme="majorEastAsia"/>
          <w:sz w:val="21"/>
          <w:szCs w:val="21"/>
        </w:rPr>
      </w:pPr>
      <w:r>
        <w:rPr>
          <w:rFonts w:hint="eastAsia" w:asciiTheme="minorEastAsia" w:hAnsiTheme="minorEastAsia" w:eastAsiaTheme="minorEastAsia" w:cstheme="majorEastAsia"/>
          <w:b/>
          <w:sz w:val="21"/>
          <w:szCs w:val="21"/>
        </w:rPr>
        <w:t>备注：</w:t>
      </w:r>
      <w:r>
        <w:rPr>
          <w:rFonts w:hint="eastAsia" w:asciiTheme="minorEastAsia" w:hAnsiTheme="minorEastAsia" w:eastAsiaTheme="minorEastAsia" w:cstheme="majorEastAsia"/>
          <w:sz w:val="21"/>
          <w:szCs w:val="21"/>
        </w:rPr>
        <w:t>本声明函仅适用于投标人为企业，其他组织形式单位不适用。</w:t>
      </w: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pStyle w:val="31"/>
        <w:shd w:val="clear" w:color="auto" w:fill="auto"/>
        <w:spacing w:line="360" w:lineRule="auto"/>
        <w:ind w:firstLine="422"/>
        <w:jc w:val="center"/>
        <w:rPr>
          <w:rFonts w:hint="eastAsia" w:asciiTheme="minorEastAsia" w:hAnsiTheme="minorEastAsia" w:eastAsiaTheme="minorEastAsia"/>
          <w:b/>
          <w:szCs w:val="21"/>
        </w:rPr>
      </w:pPr>
    </w:p>
    <w:p>
      <w:pPr>
        <w:pStyle w:val="31"/>
        <w:shd w:val="clear" w:color="auto" w:fill="auto"/>
        <w:spacing w:line="360" w:lineRule="auto"/>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（二）残疾人福利性单位声明函（样表）</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ajorEastAsia"/>
          <w:szCs w:val="21"/>
          <w:u w:val="single"/>
        </w:rPr>
        <w:t xml:space="preserve">  （采购单位名称）  </w:t>
      </w:r>
      <w:r>
        <w:rPr>
          <w:rFonts w:hint="eastAsia" w:asciiTheme="minorEastAsia" w:hAnsiTheme="minorEastAsia" w:cstheme="majorEastAsia"/>
          <w:szCs w:val="21"/>
        </w:rPr>
        <w:t>单位的</w:t>
      </w:r>
      <w:r>
        <w:rPr>
          <w:rFonts w:hint="eastAsia" w:asciiTheme="minorEastAsia" w:hAnsiTheme="minorEastAsia" w:cstheme="majorEastAsia"/>
          <w:szCs w:val="21"/>
          <w:u w:val="single"/>
        </w:rPr>
        <w:t xml:space="preserve">  （采购项目名称）   </w:t>
      </w:r>
      <w:r>
        <w:rPr>
          <w:rFonts w:hint="eastAsia" w:asciiTheme="minorEastAsia" w:hAnsiTheme="minorEastAsia" w:cstheme="majorEastAsia"/>
          <w:szCs w:val="21"/>
        </w:rPr>
        <w:t>项目采购活动，并由本单位承担工程、提供服务。</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本单位对上述声明的真实性负责。如有虚假，将依法承担相应责任。</w:t>
      </w: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spacing w:line="360" w:lineRule="auto"/>
        <w:ind w:firstLine="420" w:firstLineChars="200"/>
        <w:jc w:val="right"/>
        <w:rPr>
          <w:rFonts w:asciiTheme="minorEastAsia" w:hAnsiTheme="minorEastAsia" w:cstheme="majorEastAsia"/>
          <w:szCs w:val="21"/>
        </w:rPr>
      </w:pPr>
    </w:p>
    <w:p>
      <w:pPr>
        <w:pStyle w:val="31"/>
        <w:shd w:val="clear" w:color="auto" w:fill="auto"/>
        <w:spacing w:line="360" w:lineRule="auto"/>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（三）监狱企业声明函（样表）</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本单位郑重声明，根据《财政部 司法部关于政府采购支持监狱企业发展有关问题的通知》（财库〔2014〕68号）的规定，本单位为符合条件的监狱企业，且本单位参加</w:t>
      </w:r>
      <w:r>
        <w:rPr>
          <w:rFonts w:hint="eastAsia" w:asciiTheme="minorEastAsia" w:hAnsiTheme="minorEastAsia" w:cstheme="majorEastAsia"/>
          <w:szCs w:val="21"/>
          <w:u w:val="single"/>
        </w:rPr>
        <w:t xml:space="preserve">  （采购单位名称）  </w:t>
      </w:r>
      <w:r>
        <w:rPr>
          <w:rFonts w:hint="eastAsia" w:asciiTheme="minorEastAsia" w:hAnsiTheme="minorEastAsia" w:cstheme="majorEastAsia"/>
          <w:szCs w:val="21"/>
        </w:rPr>
        <w:t>单位的</w:t>
      </w:r>
      <w:r>
        <w:rPr>
          <w:rFonts w:hint="eastAsia" w:asciiTheme="minorEastAsia" w:hAnsiTheme="minorEastAsia" w:cstheme="majorEastAsia"/>
          <w:szCs w:val="21"/>
          <w:u w:val="single"/>
        </w:rPr>
        <w:t xml:space="preserve">（采购项目名称）  </w:t>
      </w:r>
      <w:r>
        <w:rPr>
          <w:rFonts w:hint="eastAsia" w:asciiTheme="minorEastAsia" w:hAnsiTheme="minorEastAsia" w:cstheme="majorEastAsia"/>
          <w:szCs w:val="21"/>
        </w:rPr>
        <w:t>项目采购活动，并由本单位承担工程、提供服务。</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szCs w:val="21"/>
        </w:rPr>
        <w:t>本单位对上述声明的真实性负责。如有虚假，将依法承担相应责任。</w:t>
      </w:r>
    </w:p>
    <w:p>
      <w:pPr>
        <w:spacing w:line="360" w:lineRule="auto"/>
        <w:ind w:firstLine="420" w:firstLineChars="200"/>
        <w:rPr>
          <w:rFonts w:asciiTheme="minorEastAsia" w:hAnsiTheme="minorEastAsia" w:cstheme="majorEastAsia"/>
          <w:szCs w:val="21"/>
        </w:rPr>
      </w:pPr>
      <w:r>
        <w:rPr>
          <w:rFonts w:hint="eastAsia" w:asciiTheme="minorEastAsia" w:hAnsiTheme="minorEastAsia" w:cstheme="majorEastAsia"/>
          <w:b/>
          <w:szCs w:val="21"/>
        </w:rPr>
        <w:t>附：</w:t>
      </w:r>
      <w:r>
        <w:rPr>
          <w:rFonts w:hint="eastAsia" w:asciiTheme="minorEastAsia" w:hAnsiTheme="minorEastAsia" w:cstheme="majorEastAsia"/>
          <w:spacing w:val="-6"/>
          <w:szCs w:val="21"/>
        </w:rPr>
        <w:t>省级以上监狱管理局、戒毒管理局（含新疆生产建设兵团）出具的监狱企业证明文件</w:t>
      </w:r>
      <w:r>
        <w:rPr>
          <w:rFonts w:hint="eastAsia" w:asciiTheme="minorEastAsia" w:hAnsiTheme="minorEastAsia" w:cstheme="majorEastAsia"/>
          <w:szCs w:val="21"/>
        </w:rPr>
        <w:t>。</w:t>
      </w:r>
    </w:p>
    <w:p>
      <w:pPr>
        <w:spacing w:line="360" w:lineRule="auto"/>
        <w:rPr>
          <w:rFonts w:asciiTheme="minorEastAsia" w:hAnsiTheme="minorEastAsia" w:cstheme="majorEastAsia"/>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十、招标文件要求的其他内容及投标人认为需要加以说明的其他内容</w:t>
      </w:r>
    </w:p>
    <w:p>
      <w:pPr>
        <w:spacing w:line="360" w:lineRule="auto"/>
        <w:jc w:val="center"/>
        <w:rPr>
          <w:rFonts w:cs="Times New Roman" w:asciiTheme="minorEastAsia" w:hAnsiTheme="minorEastAsia"/>
          <w:szCs w:val="21"/>
        </w:rPr>
      </w:pPr>
      <w:r>
        <w:rPr>
          <w:rFonts w:hint="eastAsia" w:asciiTheme="minorEastAsia" w:hAnsiTheme="minorEastAsia"/>
          <w:szCs w:val="21"/>
        </w:rPr>
        <w:t>（格式自定）</w:t>
      </w: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jc w:val="center"/>
        <w:rPr>
          <w:rFonts w:ascii="宋体" w:hAnsi="宋体" w:eastAsia="宋体" w:cs="Times New Roman"/>
          <w:sz w:val="44"/>
          <w:szCs w:val="44"/>
        </w:rPr>
      </w:pPr>
      <w:r>
        <w:rPr>
          <w:rFonts w:hint="eastAsia" w:ascii="宋体" w:hAnsi="宋体" w:eastAsia="宋体" w:cs="Times New Roman"/>
          <w:sz w:val="44"/>
          <w:szCs w:val="44"/>
        </w:rPr>
        <w:t>深圳市残疾人综合服务中心</w:t>
      </w:r>
    </w:p>
    <w:p>
      <w:pPr>
        <w:jc w:val="center"/>
        <w:rPr>
          <w:rFonts w:ascii="宋体" w:hAnsi="宋体" w:eastAsia="宋体" w:cs="Times New Roman"/>
          <w:sz w:val="44"/>
          <w:szCs w:val="44"/>
        </w:rPr>
      </w:pPr>
      <w:r>
        <w:rPr>
          <w:rFonts w:hint="eastAsia" w:ascii="宋体" w:hAnsi="宋体" w:eastAsia="宋体" w:cs="Times New Roman"/>
          <w:sz w:val="44"/>
          <w:szCs w:val="44"/>
        </w:rPr>
        <w:t>自行采购项目定标评分原则(服务类)</w:t>
      </w:r>
    </w:p>
    <w:p>
      <w:pPr>
        <w:jc w:val="center"/>
        <w:rPr>
          <w:rFonts w:ascii="Calibri" w:hAnsi="Calibri" w:eastAsia="宋体" w:cs="Times New Roman"/>
          <w:sz w:val="24"/>
          <w:szCs w:val="24"/>
        </w:rPr>
      </w:pPr>
    </w:p>
    <w:tbl>
      <w:tblPr>
        <w:tblStyle w:val="18"/>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09"/>
        <w:gridCol w:w="68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48" w:type="dxa"/>
            <w:tcBorders>
              <w:bottom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bookmarkStart w:id="31" w:name="_GoBack"/>
            <w:r>
              <w:rPr>
                <w:rFonts w:hint="eastAsia" w:ascii="仿宋_GB2312" w:hAnsi="宋体" w:eastAsia="仿宋_GB2312" w:cs="Times New Roman"/>
                <w:kern w:val="0"/>
                <w:sz w:val="24"/>
                <w:szCs w:val="24"/>
              </w:rPr>
              <w:t>项目</w:t>
            </w:r>
          </w:p>
        </w:tc>
        <w:tc>
          <w:tcPr>
            <w:tcW w:w="709" w:type="dxa"/>
            <w:tcBorders>
              <w:bottom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权重</w:t>
            </w:r>
          </w:p>
        </w:tc>
        <w:tc>
          <w:tcPr>
            <w:tcW w:w="6804"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评分原则</w:t>
            </w:r>
          </w:p>
        </w:tc>
        <w:tc>
          <w:tcPr>
            <w:tcW w:w="709"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trPr>
        <w:tc>
          <w:tcPr>
            <w:tcW w:w="1248" w:type="dxa"/>
            <w:tcBorders>
              <w:top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方案可行性</w:t>
            </w:r>
          </w:p>
        </w:tc>
        <w:tc>
          <w:tcPr>
            <w:tcW w:w="709" w:type="dxa"/>
            <w:tcBorders>
              <w:top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30</w:t>
            </w:r>
          </w:p>
        </w:tc>
        <w:tc>
          <w:tcPr>
            <w:tcW w:w="6804" w:type="dxa"/>
            <w:tcBorders>
              <w:top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1.方案完整性6分，方案应包括工作措施、工作方案、工作手段、工作流程四项内容；每缺一项扣1.5分；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 xml:space="preserve">2.方案可行性24分，其中工作措施、工作方案、工作手段、工作流程每项6分； </w:t>
            </w:r>
          </w:p>
        </w:tc>
        <w:tc>
          <w:tcPr>
            <w:tcW w:w="709" w:type="dxa"/>
            <w:tcBorders>
              <w:top w:val="single" w:color="auto" w:sz="4" w:space="0"/>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0" w:hRule="atLeast"/>
        </w:trPr>
        <w:tc>
          <w:tcPr>
            <w:tcW w:w="1248" w:type="dxa"/>
            <w:tcBorders>
              <w:top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技术先进性</w:t>
            </w:r>
          </w:p>
        </w:tc>
        <w:tc>
          <w:tcPr>
            <w:tcW w:w="709" w:type="dxa"/>
            <w:tcBorders>
              <w:top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w:t>
            </w:r>
          </w:p>
        </w:tc>
        <w:tc>
          <w:tcPr>
            <w:tcW w:w="6804" w:type="dxa"/>
            <w:tcBorders>
              <w:top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1.项目负责人占5分,横向比较，专业、学历、职称、工作经验最高者满分，其余递减扣分；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2.项目团队成员占10分。横向比较，专业、学历、职称、工作经验最高者满分，其余递减扣分；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3.投标单位法定代表人是残疾人的加3分，没有不得分；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4.项目团队有残疾人的，每1人加1分，最多加2分，没有不得分；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（以上无资质证书不得分。第3-4项依据《</w:t>
            </w:r>
            <w:r>
              <w:rPr>
                <w:rFonts w:hint="eastAsia" w:ascii="仿宋_GB2312" w:hAnsi="宋体" w:eastAsia="仿宋_GB2312" w:cs="Times New Roman"/>
                <w:bCs/>
                <w:kern w:val="0"/>
                <w:sz w:val="24"/>
                <w:szCs w:val="24"/>
                <w:shd w:val="clear" w:color="auto" w:fill="FFFFFF"/>
              </w:rPr>
              <w:t>财政部 民政部 中国残疾人联合会关于促进残疾人就业政府采购政策的通知</w:t>
            </w:r>
            <w:r>
              <w:rPr>
                <w:rFonts w:hint="eastAsia" w:ascii="仿宋_GB2312" w:hAnsi="宋体" w:eastAsia="仿宋_GB2312" w:cs="Times New Roman"/>
                <w:kern w:val="0"/>
                <w:sz w:val="24"/>
                <w:szCs w:val="24"/>
              </w:rPr>
              <w:t>》[</w:t>
            </w:r>
            <w:r>
              <w:rPr>
                <w:rFonts w:hint="eastAsia" w:ascii="仿宋_GB2312" w:hAnsi="宋体" w:eastAsia="仿宋_GB2312" w:cs="Times New Roman"/>
                <w:bCs/>
                <w:kern w:val="0"/>
                <w:sz w:val="24"/>
                <w:szCs w:val="24"/>
                <w:shd w:val="clear" w:color="auto" w:fill="FFFFFF"/>
              </w:rPr>
              <w:t>财库[2017]141号</w:t>
            </w:r>
            <w:r>
              <w:rPr>
                <w:rFonts w:hint="eastAsia" w:ascii="仿宋_GB2312" w:hAnsi="宋体" w:eastAsia="仿宋_GB2312" w:cs="Times New Roman"/>
                <w:kern w:val="0"/>
                <w:sz w:val="24"/>
                <w:szCs w:val="24"/>
              </w:rPr>
              <w:t>]）</w:t>
            </w:r>
          </w:p>
        </w:tc>
        <w:tc>
          <w:tcPr>
            <w:tcW w:w="709" w:type="dxa"/>
            <w:tcBorders>
              <w:top w:val="single" w:color="auto" w:sz="4" w:space="0"/>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质量可靠性</w:t>
            </w:r>
          </w:p>
        </w:tc>
        <w:tc>
          <w:tcPr>
            <w:tcW w:w="709"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w:t>
            </w:r>
          </w:p>
        </w:tc>
        <w:tc>
          <w:tcPr>
            <w:tcW w:w="6804" w:type="dxa"/>
            <w:tcBorders>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1.完成时限10分，时间进度在要求之内的10分；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2.安全保证10分。确保项目实施有效、安全10分。</w:t>
            </w:r>
          </w:p>
        </w:tc>
        <w:tc>
          <w:tcPr>
            <w:tcW w:w="709" w:type="dxa"/>
            <w:tcBorders>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248"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价格分</w:t>
            </w:r>
          </w:p>
        </w:tc>
        <w:tc>
          <w:tcPr>
            <w:tcW w:w="709"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w:t>
            </w:r>
          </w:p>
        </w:tc>
        <w:tc>
          <w:tcPr>
            <w:tcW w:w="6804"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12" w:lineRule="auto"/>
              <w:ind w:left="0" w:leftChars="0" w:right="0" w:rightChars="0" w:firstLine="0" w:firstLineChars="0"/>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以本次最低投标报价为基准价，投标报价得分=（评标价格/投标报价）×20。</w:t>
            </w:r>
          </w:p>
          <w:p>
            <w:pPr>
              <w:keepNext w:val="0"/>
              <w:keepLines w:val="0"/>
              <w:pageBreakBefore w:val="0"/>
              <w:widowControl w:val="0"/>
              <w:kinsoku/>
              <w:wordWrap/>
              <w:overflowPunct/>
              <w:topLinePunct w:val="0"/>
              <w:autoSpaceDE w:val="0"/>
              <w:autoSpaceDN w:val="0"/>
              <w:bidi w:val="0"/>
              <w:adjustRightInd w:val="0"/>
              <w:snapToGrid/>
              <w:spacing w:line="312" w:lineRule="auto"/>
              <w:ind w:left="0" w:leftChars="0" w:right="0" w:rightChars="0" w:firstLine="0" w:firstLineChars="0"/>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依据市财政局有关要求，对参与投标的小微企业、残疾人福利性单位及监狱企业在评审中给予6%的价格扣除，用扣除后的价格参与评标。小微企业、残疾人福利性单位及监狱企业的认定采取承诺制，即投标人出具《声明函》即可享受政策优惠。</w:t>
            </w:r>
          </w:p>
        </w:tc>
        <w:tc>
          <w:tcPr>
            <w:tcW w:w="709" w:type="dxa"/>
            <w:tcBorders>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售后服务和信誉</w:t>
            </w:r>
          </w:p>
        </w:tc>
        <w:tc>
          <w:tcPr>
            <w:tcW w:w="709"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w:t>
            </w:r>
          </w:p>
        </w:tc>
        <w:tc>
          <w:tcPr>
            <w:tcW w:w="6804" w:type="dxa"/>
            <w:tcBorders>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1.服务承诺完全满足招标售后服务要求的得7分；</w:t>
            </w:r>
          </w:p>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2.售后服务高于招标要求（正偏离）每项加1分，最多加3分。</w:t>
            </w:r>
          </w:p>
        </w:tc>
        <w:tc>
          <w:tcPr>
            <w:tcW w:w="709" w:type="dxa"/>
            <w:tcBorders>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48"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合计</w:t>
            </w:r>
          </w:p>
        </w:tc>
        <w:tc>
          <w:tcPr>
            <w:tcW w:w="709" w:type="dxa"/>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100</w:t>
            </w:r>
          </w:p>
        </w:tc>
        <w:tc>
          <w:tcPr>
            <w:tcW w:w="6804" w:type="dxa"/>
            <w:tcBorders>
              <w:righ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left"/>
              <w:textAlignment w:val="auto"/>
              <w:outlineLvl w:val="9"/>
              <w:rPr>
                <w:rFonts w:ascii="仿宋_GB2312" w:hAnsi="宋体" w:eastAsia="仿宋_GB2312" w:cs="Times New Roman"/>
                <w:kern w:val="0"/>
                <w:sz w:val="24"/>
                <w:szCs w:val="24"/>
              </w:rPr>
            </w:pPr>
          </w:p>
        </w:tc>
        <w:tc>
          <w:tcPr>
            <w:tcW w:w="709" w:type="dxa"/>
            <w:tcBorders>
              <w:left w:val="single" w:color="auto" w:sz="4" w:space="0"/>
            </w:tcBorders>
            <w:vAlign w:val="center"/>
          </w:tcPr>
          <w:p>
            <w:pPr>
              <w:keepNext w:val="0"/>
              <w:keepLines w:val="0"/>
              <w:pageBreakBefore w:val="0"/>
              <w:widowControl w:val="0"/>
              <w:kinsoku/>
              <w:wordWrap/>
              <w:overflowPunct/>
              <w:topLinePunct w:val="0"/>
              <w:bidi w:val="0"/>
              <w:snapToGrid/>
              <w:spacing w:line="312" w:lineRule="auto"/>
              <w:ind w:left="0" w:leftChars="0" w:right="0" w:rightChars="0" w:firstLine="0" w:firstLineChars="0"/>
              <w:jc w:val="center"/>
              <w:textAlignment w:val="auto"/>
              <w:outlineLvl w:val="9"/>
              <w:rPr>
                <w:rFonts w:ascii="仿宋_GB2312" w:hAnsi="宋体" w:eastAsia="仿宋_GB2312" w:cs="Times New Roman"/>
                <w:kern w:val="0"/>
                <w:sz w:val="24"/>
                <w:szCs w:val="24"/>
              </w:rPr>
            </w:pPr>
          </w:p>
        </w:tc>
      </w:tr>
      <w:bookmarkEnd w:id="31"/>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28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sdtContent>
      </w:sdt>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8050F"/>
    <w:multiLevelType w:val="singleLevel"/>
    <w:tmpl w:val="90F8050F"/>
    <w:lvl w:ilvl="0" w:tentative="0">
      <w:start w:val="1"/>
      <w:numFmt w:val="decimal"/>
      <w:suff w:val="nothing"/>
      <w:lvlText w:val="（%1）"/>
      <w:lvlJc w:val="left"/>
    </w:lvl>
  </w:abstractNum>
  <w:abstractNum w:abstractNumId="1">
    <w:nsid w:val="1A1E1C4B"/>
    <w:multiLevelType w:val="multilevel"/>
    <w:tmpl w:val="1A1E1C4B"/>
    <w:lvl w:ilvl="0" w:tentative="0">
      <w:start w:val="1"/>
      <w:numFmt w:val="chineseCountingThousand"/>
      <w:pStyle w:val="32"/>
      <w:lvlText w:val="第%1章"/>
      <w:lvlJc w:val="left"/>
      <w:pPr>
        <w:ind w:left="420" w:hanging="420"/>
      </w:pPr>
      <w:rPr>
        <w:rFonts w:hint="eastAsia"/>
      </w:rPr>
    </w:lvl>
    <w:lvl w:ilvl="1" w:tentative="0">
      <w:start w:val="1"/>
      <w:numFmt w:val="decimal"/>
      <w:pStyle w:val="2"/>
      <w:lvlText w:val="1.%2"/>
      <w:lvlJc w:val="left"/>
      <w:pPr>
        <w:ind w:left="420" w:hanging="420"/>
      </w:pPr>
      <w:rPr>
        <w:rFonts w:hint="default" w:ascii="Calibri Light" w:hAnsi="Calibri Light" w:eastAsia="宋体" w:cs="Calibri"/>
        <w:sz w:val="32"/>
        <w:szCs w:val="32"/>
      </w:rPr>
    </w:lvl>
    <w:lvl w:ilvl="2" w:tentative="0">
      <w:start w:val="1"/>
      <w:numFmt w:val="decimal"/>
      <w:pStyle w:val="3"/>
      <w:lvlText w:val="1.1.%3"/>
      <w:lvlJc w:val="left"/>
      <w:pPr>
        <w:ind w:left="420" w:firstLine="147"/>
      </w:pPr>
      <w:rPr>
        <w:rFonts w:hint="eastAsia"/>
      </w:rPr>
    </w:lvl>
    <w:lvl w:ilvl="3" w:tentative="0">
      <w:start w:val="1"/>
      <w:numFmt w:val="decimal"/>
      <w:pStyle w:val="4"/>
      <w:lvlText w:val="%4."/>
      <w:lvlJc w:val="left"/>
      <w:pPr>
        <w:ind w:left="1680" w:hanging="420"/>
      </w:pPr>
    </w:lvl>
    <w:lvl w:ilvl="4" w:tentative="0">
      <w:start w:val="1"/>
      <w:numFmt w:val="lowerLetter"/>
      <w:pStyle w:val="5"/>
      <w:lvlText w:val="%5)"/>
      <w:lvlJc w:val="left"/>
      <w:pPr>
        <w:ind w:left="2100" w:hanging="420"/>
      </w:pPr>
    </w:lvl>
    <w:lvl w:ilvl="5" w:tentative="0">
      <w:start w:val="1"/>
      <w:numFmt w:val="lowerRoman"/>
      <w:pStyle w:val="6"/>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2">
    <w:nsid w:val="61E5016C"/>
    <w:multiLevelType w:val="singleLevel"/>
    <w:tmpl w:val="61E5016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324C"/>
    <w:rsid w:val="003A2CE5"/>
    <w:rsid w:val="003B5EDF"/>
    <w:rsid w:val="003D11A2"/>
    <w:rsid w:val="00630E96"/>
    <w:rsid w:val="00B8324C"/>
    <w:rsid w:val="078F4EDC"/>
    <w:rsid w:val="0BF35222"/>
    <w:rsid w:val="0EC34D0A"/>
    <w:rsid w:val="14706074"/>
    <w:rsid w:val="1F7054F9"/>
    <w:rsid w:val="228921B6"/>
    <w:rsid w:val="23A33638"/>
    <w:rsid w:val="250D1591"/>
    <w:rsid w:val="2885584D"/>
    <w:rsid w:val="29F54663"/>
    <w:rsid w:val="2D8F3C21"/>
    <w:rsid w:val="2E202BBD"/>
    <w:rsid w:val="30740B4D"/>
    <w:rsid w:val="31E615DF"/>
    <w:rsid w:val="37CF7CB7"/>
    <w:rsid w:val="3E9443F3"/>
    <w:rsid w:val="417E6C68"/>
    <w:rsid w:val="471D7FAA"/>
    <w:rsid w:val="4E6F56C7"/>
    <w:rsid w:val="4E7762B8"/>
    <w:rsid w:val="4EBC71E9"/>
    <w:rsid w:val="4FB246DF"/>
    <w:rsid w:val="50D3258A"/>
    <w:rsid w:val="5FCA59F6"/>
    <w:rsid w:val="61686C79"/>
    <w:rsid w:val="66A31A24"/>
    <w:rsid w:val="6C710124"/>
    <w:rsid w:val="77046AE2"/>
    <w:rsid w:val="7C587F1B"/>
    <w:rsid w:val="7FC05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3">
    <w:name w:val="heading 3"/>
    <w:basedOn w:val="4"/>
    <w:next w:val="1"/>
    <w:link w:val="20"/>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4">
    <w:name w:val="heading 4"/>
    <w:basedOn w:val="1"/>
    <w:next w:val="1"/>
    <w:link w:val="21"/>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5">
    <w:name w:val="heading 5"/>
    <w:basedOn w:val="1"/>
    <w:next w:val="1"/>
    <w:link w:val="22"/>
    <w:unhideWhenUsed/>
    <w:qFormat/>
    <w:uiPriority w:val="0"/>
    <w:pPr>
      <w:keepNext/>
      <w:keepLines/>
      <w:numPr>
        <w:ilvl w:val="4"/>
        <w:numId w:val="1"/>
      </w:numPr>
      <w:spacing w:before="280" w:after="290" w:line="376" w:lineRule="auto"/>
      <w:outlineLvl w:val="4"/>
    </w:pPr>
    <w:rPr>
      <w:b/>
      <w:bCs/>
      <w:sz w:val="28"/>
      <w:szCs w:val="28"/>
    </w:rPr>
  </w:style>
  <w:style w:type="paragraph" w:styleId="6">
    <w:name w:val="heading 6"/>
    <w:basedOn w:val="1"/>
    <w:next w:val="7"/>
    <w:link w:val="23"/>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8">
    <w:name w:val="heading 7"/>
    <w:basedOn w:val="1"/>
    <w:next w:val="7"/>
    <w:link w:val="24"/>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9">
    <w:name w:val="heading 8"/>
    <w:basedOn w:val="1"/>
    <w:next w:val="7"/>
    <w:link w:val="25"/>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0">
    <w:name w:val="heading 9"/>
    <w:basedOn w:val="1"/>
    <w:next w:val="7"/>
    <w:link w:val="26"/>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7">
    <w:name w:val="Normal Indent"/>
    <w:basedOn w:val="1"/>
    <w:unhideWhenUsed/>
    <w:qFormat/>
    <w:uiPriority w:val="99"/>
    <w:pPr>
      <w:ind w:firstLine="420" w:firstLineChars="200"/>
    </w:pPr>
  </w:style>
  <w:style w:type="paragraph" w:styleId="11">
    <w:name w:val="Body Text"/>
    <w:basedOn w:val="1"/>
    <w:unhideWhenUsed/>
    <w:uiPriority w:val="99"/>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12">
    <w:name w:val="Date"/>
    <w:basedOn w:val="1"/>
    <w:next w:val="1"/>
    <w:link w:val="27"/>
    <w:qFormat/>
    <w:uiPriority w:val="0"/>
    <w:pPr>
      <w:ind w:left="100" w:leftChars="2500"/>
    </w:pPr>
    <w:rPr>
      <w:rFonts w:ascii="Times New Roman" w:hAnsi="Times New Roman" w:eastAsia="宋体" w:cs="Times New Roman"/>
      <w:sz w:val="28"/>
      <w:szCs w:val="24"/>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Normal (Web)"/>
    <w:basedOn w:val="1"/>
    <w:qFormat/>
    <w:uiPriority w:val="99"/>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character" w:styleId="16">
    <w:name w:val="Hyperlink"/>
    <w:qFormat/>
    <w:uiPriority w:val="99"/>
    <w:rPr>
      <w:color w:val="0000FF"/>
      <w:u w:val="single"/>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2 Char"/>
    <w:basedOn w:val="15"/>
    <w:link w:val="2"/>
    <w:qFormat/>
    <w:uiPriority w:val="0"/>
    <w:rPr>
      <w:rFonts w:ascii="仿宋_GB2312" w:hAnsi="Verdana" w:eastAsia="仿宋_GB2312" w:cs="Times New Roman"/>
      <w:b/>
      <w:bCs/>
      <w:color w:val="000000"/>
      <w:kern w:val="0"/>
      <w:sz w:val="32"/>
      <w:szCs w:val="32"/>
      <w:lang w:val="zh-CN"/>
    </w:rPr>
  </w:style>
  <w:style w:type="character" w:customStyle="1" w:styleId="20">
    <w:name w:val="标题 3 Char"/>
    <w:basedOn w:val="15"/>
    <w:link w:val="3"/>
    <w:qFormat/>
    <w:uiPriority w:val="0"/>
    <w:rPr>
      <w:rFonts w:ascii="宋体" w:hAnsi="宋体" w:eastAsia="宋体" w:cs="Times New Roman"/>
      <w:b/>
      <w:bCs/>
      <w:sz w:val="24"/>
      <w:szCs w:val="32"/>
      <w:shd w:val="clear" w:color="auto" w:fill="FFFFFF"/>
    </w:rPr>
  </w:style>
  <w:style w:type="character" w:customStyle="1" w:styleId="21">
    <w:name w:val="标题 4 Char"/>
    <w:basedOn w:val="15"/>
    <w:link w:val="4"/>
    <w:qFormat/>
    <w:uiPriority w:val="0"/>
    <w:rPr>
      <w:rFonts w:ascii="Arial" w:hAnsi="Arial" w:eastAsia="黑体" w:cs="Times New Roman"/>
      <w:b/>
      <w:bCs/>
      <w:sz w:val="28"/>
      <w:szCs w:val="28"/>
      <w:shd w:val="clear" w:color="auto" w:fill="FFFFFF"/>
    </w:rPr>
  </w:style>
  <w:style w:type="character" w:customStyle="1" w:styleId="22">
    <w:name w:val="标题 5 Char"/>
    <w:basedOn w:val="15"/>
    <w:link w:val="5"/>
    <w:qFormat/>
    <w:uiPriority w:val="0"/>
    <w:rPr>
      <w:b/>
      <w:bCs/>
      <w:sz w:val="28"/>
      <w:szCs w:val="28"/>
    </w:rPr>
  </w:style>
  <w:style w:type="character" w:customStyle="1" w:styleId="23">
    <w:name w:val="标题 6 Char"/>
    <w:basedOn w:val="15"/>
    <w:link w:val="6"/>
    <w:qFormat/>
    <w:uiPriority w:val="0"/>
    <w:rPr>
      <w:rFonts w:ascii="Arial" w:hAnsi="Arial" w:eastAsia="黑体" w:cs="Times New Roman"/>
      <w:b/>
      <w:sz w:val="24"/>
      <w:szCs w:val="20"/>
      <w:shd w:val="clear" w:color="auto" w:fill="FFFFFF"/>
    </w:rPr>
  </w:style>
  <w:style w:type="character" w:customStyle="1" w:styleId="24">
    <w:name w:val="标题 7 Char"/>
    <w:basedOn w:val="15"/>
    <w:link w:val="8"/>
    <w:qFormat/>
    <w:uiPriority w:val="0"/>
    <w:rPr>
      <w:rFonts w:ascii="Times New Roman" w:hAnsi="Times New Roman" w:eastAsia="宋体" w:cs="Times New Roman"/>
      <w:b/>
      <w:sz w:val="24"/>
      <w:szCs w:val="20"/>
      <w:shd w:val="clear" w:color="auto" w:fill="FFFFFF"/>
    </w:rPr>
  </w:style>
  <w:style w:type="character" w:customStyle="1" w:styleId="25">
    <w:name w:val="标题 8 Char"/>
    <w:basedOn w:val="15"/>
    <w:link w:val="9"/>
    <w:qFormat/>
    <w:uiPriority w:val="0"/>
    <w:rPr>
      <w:rFonts w:ascii="Arial" w:hAnsi="Arial" w:eastAsia="黑体" w:cs="Times New Roman"/>
      <w:sz w:val="24"/>
      <w:szCs w:val="20"/>
      <w:shd w:val="clear" w:color="auto" w:fill="FFFFFF"/>
    </w:rPr>
  </w:style>
  <w:style w:type="character" w:customStyle="1" w:styleId="26">
    <w:name w:val="标题 9 Char"/>
    <w:basedOn w:val="15"/>
    <w:link w:val="10"/>
    <w:qFormat/>
    <w:uiPriority w:val="0"/>
    <w:rPr>
      <w:rFonts w:ascii="Arial" w:hAnsi="Arial" w:eastAsia="黑体" w:cs="Times New Roman"/>
      <w:szCs w:val="20"/>
      <w:shd w:val="clear" w:color="auto" w:fill="FFFFFF"/>
    </w:rPr>
  </w:style>
  <w:style w:type="character" w:customStyle="1" w:styleId="27">
    <w:name w:val="日期 Char"/>
    <w:basedOn w:val="15"/>
    <w:link w:val="12"/>
    <w:qFormat/>
    <w:uiPriority w:val="0"/>
    <w:rPr>
      <w:rFonts w:ascii="Times New Roman" w:hAnsi="Times New Roman" w:eastAsia="宋体" w:cs="Times New Roman"/>
      <w:sz w:val="28"/>
      <w:szCs w:val="24"/>
    </w:rPr>
  </w:style>
  <w:style w:type="character" w:customStyle="1" w:styleId="28">
    <w:name w:val="页脚 Char"/>
    <w:basedOn w:val="15"/>
    <w:link w:val="13"/>
    <w:qFormat/>
    <w:uiPriority w:val="99"/>
    <w:rPr>
      <w:sz w:val="18"/>
      <w:szCs w:val="18"/>
    </w:rPr>
  </w:style>
  <w:style w:type="paragraph" w:customStyle="1" w:styleId="29">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30">
    <w:name w:val="Default"/>
    <w:link w:val="3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32">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character" w:customStyle="1" w:styleId="33">
    <w:name w:val="Default Char"/>
    <w:link w:val="30"/>
    <w:qFormat/>
    <w:uiPriority w:val="0"/>
    <w:rPr>
      <w:rFonts w:ascii="宋体" w:hAnsi="Times New Roman" w:eastAsia="宋体" w:cs="宋体"/>
      <w:color w:val="000000"/>
      <w:kern w:val="0"/>
      <w:sz w:val="24"/>
      <w:szCs w:val="24"/>
    </w:rPr>
  </w:style>
  <w:style w:type="paragraph" w:customStyle="1" w:styleId="34">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28</Pages>
  <Words>1434</Words>
  <Characters>8176</Characters>
  <Lines>68</Lines>
  <Paragraphs>19</Paragraphs>
  <TotalTime>0</TotalTime>
  <ScaleCrop>false</ScaleCrop>
  <LinksUpToDate>false</LinksUpToDate>
  <CharactersWithSpaces>9591</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2021-01-21T06:32:00Z</dcterms:created>
  <dc:creator>龚能忠</dc:creator>
  <cp:lastModifiedBy>钟欢</cp:lastModifiedBy>
  <dcterms:modified xsi:type="dcterms:W3CDTF">2021-03-22T06:44:11Z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