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00B9" w:rsidRPr="00C945B1" w:rsidRDefault="000100B9" w:rsidP="000100B9">
      <w:pPr>
        <w:widowControl/>
        <w:shd w:val="clear" w:color="auto" w:fill="FFFFFF"/>
        <w:jc w:val="left"/>
        <w:outlineLvl w:val="2"/>
        <w:rPr>
          <w:rFonts w:ascii="仿宋_GB2312" w:eastAsia="仿宋_GB2312"/>
          <w:spacing w:val="-2"/>
          <w:w w:val="95"/>
          <w:sz w:val="32"/>
          <w:rPrChange w:id="0" w:author="黄发科" w:date="2023-02-20T19:27:00Z">
            <w:rPr>
              <w:rFonts w:ascii="宋体" w:hAnsi="宋体" w:cs="宋体"/>
              <w:b/>
              <w:w w:val="95"/>
              <w:kern w:val="0"/>
              <w:sz w:val="32"/>
              <w:szCs w:val="32"/>
            </w:rPr>
          </w:rPrChange>
        </w:rPr>
      </w:pPr>
      <w:r>
        <w:rPr>
          <w:rFonts w:ascii="仿宋_GB2312" w:eastAsia="仿宋_GB2312" w:hint="eastAsia"/>
          <w:spacing w:val="-2"/>
          <w:w w:val="95"/>
          <w:sz w:val="32"/>
          <w:rPrChange w:id="1" w:author="黄发科" w:date="2023-02-20T19:27:00Z">
            <w:rPr>
              <w:rFonts w:ascii="宋体" w:hAnsi="宋体" w:cs="宋体" w:hint="eastAsia"/>
              <w:b/>
              <w:w w:val="95"/>
              <w:kern w:val="0"/>
              <w:sz w:val="32"/>
              <w:szCs w:val="32"/>
            </w:rPr>
          </w:rPrChange>
        </w:rPr>
        <w:t>附件</w:t>
      </w:r>
      <w:r>
        <w:rPr>
          <w:rFonts w:ascii="仿宋_GB2312" w:eastAsia="仿宋_GB2312" w:hint="eastAsia"/>
          <w:spacing w:val="-2"/>
          <w:w w:val="95"/>
          <w:sz w:val="32"/>
        </w:rPr>
        <w:t>1</w:t>
      </w:r>
    </w:p>
    <w:p w:rsidR="000100B9" w:rsidRDefault="000100B9" w:rsidP="000100B9">
      <w:pPr>
        <w:widowControl/>
        <w:shd w:val="clear" w:color="auto" w:fill="FFFFFF"/>
        <w:jc w:val="center"/>
        <w:outlineLvl w:val="2"/>
        <w:rPr>
          <w:rFonts w:ascii="宋体" w:hAnsi="宋体" w:cs="宋体"/>
          <w:b/>
          <w:w w:val="95"/>
          <w:kern w:val="0"/>
          <w:sz w:val="44"/>
          <w:szCs w:val="44"/>
        </w:rPr>
      </w:pPr>
    </w:p>
    <w:p w:rsidR="000100B9" w:rsidRDefault="000100B9" w:rsidP="000100B9">
      <w:pPr>
        <w:pStyle w:val="a4"/>
        <w:snapToGrid w:val="0"/>
        <w:spacing w:beforeLines="50" w:before="156" w:afterLines="50" w:after="156" w:line="560" w:lineRule="exact"/>
        <w:rPr>
          <w:rFonts w:ascii="方正小标宋_GBK" w:eastAsia="方正小标宋_GBK" w:hAnsi="仿宋_GB2312" w:cs="仿宋_GB2312"/>
          <w:w w:val="95"/>
          <w:sz w:val="44"/>
          <w:szCs w:val="44"/>
        </w:rPr>
      </w:pPr>
      <w:r>
        <w:rPr>
          <w:rFonts w:ascii="方正小标宋_GBK" w:eastAsia="方正小标宋_GBK" w:hAnsi="仿宋_GB2312" w:cs="仿宋_GB2312" w:hint="eastAsia"/>
          <w:w w:val="95"/>
          <w:sz w:val="44"/>
          <w:szCs w:val="44"/>
        </w:rPr>
        <w:t>深圳市视力残疾类社会活动项目采购需求</w:t>
      </w:r>
    </w:p>
    <w:p w:rsidR="000100B9" w:rsidRDefault="000100B9" w:rsidP="000100B9">
      <w:pPr>
        <w:widowControl/>
        <w:shd w:val="clear" w:color="auto" w:fill="FFFFFF"/>
        <w:jc w:val="center"/>
        <w:outlineLvl w:val="2"/>
        <w:rPr>
          <w:rFonts w:ascii="宋体" w:hAnsi="宋体" w:cs="宋体"/>
          <w:b/>
          <w:w w:val="95"/>
          <w:kern w:val="0"/>
          <w:sz w:val="44"/>
          <w:szCs w:val="44"/>
        </w:rPr>
      </w:pPr>
    </w:p>
    <w:p w:rsidR="000100B9" w:rsidRDefault="000100B9" w:rsidP="000100B9">
      <w:pPr>
        <w:pStyle w:val="1"/>
        <w:numPr>
          <w:ilvl w:val="0"/>
          <w:numId w:val="1"/>
        </w:numPr>
        <w:tabs>
          <w:tab w:val="left" w:pos="1923"/>
        </w:tabs>
        <w:kinsoku w:val="0"/>
        <w:overflowPunct w:val="0"/>
        <w:autoSpaceDE w:val="0"/>
        <w:autoSpaceDN w:val="0"/>
        <w:adjustRightInd w:val="0"/>
        <w:spacing w:before="0" w:line="360" w:lineRule="auto"/>
        <w:ind w:left="0" w:right="0" w:firstLineChars="200" w:firstLine="597"/>
        <w:rPr>
          <w:rFonts w:ascii="黑体" w:eastAsia="黑体" w:hAnsi="黑体" w:hint="default"/>
          <w:spacing w:val="-2"/>
          <w:w w:val="95"/>
          <w:sz w:val="32"/>
        </w:rPr>
      </w:pPr>
      <w:r>
        <w:rPr>
          <w:rFonts w:ascii="黑体" w:eastAsia="黑体" w:hAnsi="黑体"/>
          <w:spacing w:val="-2"/>
          <w:w w:val="95"/>
          <w:sz w:val="32"/>
        </w:rPr>
        <w:t>采购项目概况</w:t>
      </w:r>
    </w:p>
    <w:p w:rsidR="000100B9" w:rsidRDefault="000100B9" w:rsidP="000100B9">
      <w:pPr>
        <w:pStyle w:val="1"/>
        <w:tabs>
          <w:tab w:val="left" w:pos="1923"/>
        </w:tabs>
        <w:kinsoku w:val="0"/>
        <w:overflowPunct w:val="0"/>
        <w:autoSpaceDE w:val="0"/>
        <w:autoSpaceDN w:val="0"/>
        <w:adjustRightInd w:val="0"/>
        <w:spacing w:before="0" w:line="360" w:lineRule="auto"/>
        <w:ind w:left="0" w:right="0" w:firstLineChars="200" w:firstLine="599"/>
        <w:rPr>
          <w:rFonts w:ascii="仿宋_GB2312" w:eastAsia="仿宋_GB2312" w:hint="default"/>
          <w:color w:val="000000" w:themeColor="text1"/>
          <w:spacing w:val="-2"/>
          <w:w w:val="95"/>
          <w:sz w:val="32"/>
        </w:rPr>
      </w:pPr>
      <w:r>
        <w:rPr>
          <w:rFonts w:ascii="仿宋_GB2312" w:eastAsia="仿宋_GB2312"/>
          <w:color w:val="000000" w:themeColor="text1"/>
          <w:spacing w:val="-2"/>
          <w:w w:val="95"/>
          <w:sz w:val="32"/>
        </w:rPr>
        <w:t>为丰富视力残疾人社会生活，增强生活幸福感，提升社会参与度，</w:t>
      </w:r>
      <w:proofErr w:type="gramStart"/>
      <w:r>
        <w:rPr>
          <w:rFonts w:ascii="仿宋_GB2312" w:eastAsia="仿宋_GB2312"/>
          <w:color w:val="000000" w:themeColor="text1"/>
          <w:spacing w:val="-2"/>
          <w:w w:val="95"/>
          <w:sz w:val="32"/>
        </w:rPr>
        <w:t>营造残健共享</w:t>
      </w:r>
      <w:proofErr w:type="gramEnd"/>
      <w:r>
        <w:rPr>
          <w:rFonts w:ascii="仿宋_GB2312" w:eastAsia="仿宋_GB2312"/>
          <w:color w:val="000000" w:themeColor="text1"/>
          <w:spacing w:val="-2"/>
          <w:w w:val="95"/>
          <w:sz w:val="32"/>
        </w:rPr>
        <w:t>共融的良好社会环境。</w:t>
      </w:r>
    </w:p>
    <w:p w:rsidR="000100B9" w:rsidRDefault="000100B9" w:rsidP="000100B9">
      <w:pPr>
        <w:pStyle w:val="1"/>
        <w:numPr>
          <w:ilvl w:val="0"/>
          <w:numId w:val="1"/>
        </w:numPr>
        <w:tabs>
          <w:tab w:val="left" w:pos="1923"/>
        </w:tabs>
        <w:kinsoku w:val="0"/>
        <w:overflowPunct w:val="0"/>
        <w:autoSpaceDE w:val="0"/>
        <w:autoSpaceDN w:val="0"/>
        <w:adjustRightInd w:val="0"/>
        <w:spacing w:before="0" w:line="360" w:lineRule="auto"/>
        <w:ind w:left="0" w:right="0" w:firstLineChars="200" w:firstLine="597"/>
        <w:rPr>
          <w:rFonts w:ascii="黑体" w:eastAsia="黑体" w:hAnsi="黑体" w:hint="default"/>
          <w:spacing w:val="-2"/>
          <w:w w:val="95"/>
          <w:sz w:val="32"/>
        </w:rPr>
      </w:pPr>
      <w:r>
        <w:rPr>
          <w:rFonts w:ascii="黑体" w:eastAsia="黑体" w:hAnsi="黑体"/>
          <w:spacing w:val="-2"/>
          <w:w w:val="95"/>
          <w:sz w:val="32"/>
        </w:rPr>
        <w:t>项目管理和服务要求</w:t>
      </w:r>
    </w:p>
    <w:p w:rsidR="000100B9" w:rsidRDefault="000100B9" w:rsidP="000100B9">
      <w:pPr>
        <w:numPr>
          <w:ilvl w:val="255"/>
          <w:numId w:val="0"/>
        </w:numPr>
        <w:overflowPunct w:val="0"/>
        <w:topLinePunct/>
        <w:autoSpaceDE w:val="0"/>
        <w:autoSpaceDN w:val="0"/>
        <w:ind w:firstLineChars="200" w:firstLine="608"/>
        <w:rPr>
          <w:rFonts w:ascii="楷体_GB2312" w:eastAsia="楷体_GB2312" w:hAnsi="楷体_GB2312" w:cs="楷体_GB2312"/>
          <w:w w:val="95"/>
          <w:kern w:val="0"/>
          <w:sz w:val="32"/>
          <w:szCs w:val="32"/>
        </w:rPr>
      </w:pPr>
      <w:r>
        <w:rPr>
          <w:rFonts w:ascii="楷体_GB2312" w:eastAsia="楷体_GB2312" w:hAnsi="楷体_GB2312" w:cs="楷体_GB2312" w:hint="eastAsia"/>
          <w:w w:val="95"/>
          <w:kern w:val="0"/>
          <w:sz w:val="32"/>
          <w:szCs w:val="32"/>
        </w:rPr>
        <w:t>（一）联系全市视障残疾人</w:t>
      </w:r>
    </w:p>
    <w:p w:rsidR="000100B9" w:rsidRDefault="000100B9" w:rsidP="000100B9">
      <w:pPr>
        <w:pStyle w:val="1"/>
        <w:tabs>
          <w:tab w:val="left" w:pos="1923"/>
        </w:tabs>
        <w:overflowPunct w:val="0"/>
        <w:topLinePunct/>
        <w:autoSpaceDE w:val="0"/>
        <w:autoSpaceDN w:val="0"/>
        <w:adjustRightInd w:val="0"/>
        <w:spacing w:before="0" w:line="360" w:lineRule="auto"/>
        <w:ind w:left="0" w:right="0" w:firstLineChars="200" w:firstLine="599"/>
        <w:rPr>
          <w:rFonts w:ascii="仿宋_GB2312" w:eastAsia="仿宋_GB2312" w:hint="default"/>
          <w:spacing w:val="-2"/>
          <w:w w:val="95"/>
          <w:sz w:val="32"/>
        </w:rPr>
      </w:pPr>
      <w:r>
        <w:rPr>
          <w:rFonts w:ascii="仿宋_GB2312" w:eastAsia="仿宋_GB2312"/>
          <w:spacing w:val="-2"/>
          <w:w w:val="95"/>
          <w:sz w:val="32"/>
        </w:rPr>
        <w:t>协助市残联与视障类残疾人密切联系，团结教育本类别残疾人，反映本类别残疾人特殊需求，为本类别残疾人服务，维护本类别残疾人合法权益，沟通残疾人与社会的联系，培养、推荐残疾人工作者。</w:t>
      </w:r>
    </w:p>
    <w:p w:rsidR="000100B9" w:rsidRDefault="000100B9" w:rsidP="000100B9">
      <w:pPr>
        <w:numPr>
          <w:ilvl w:val="255"/>
          <w:numId w:val="0"/>
        </w:numPr>
        <w:overflowPunct w:val="0"/>
        <w:topLinePunct/>
        <w:autoSpaceDE w:val="0"/>
        <w:autoSpaceDN w:val="0"/>
        <w:ind w:firstLineChars="200" w:firstLine="608"/>
        <w:rPr>
          <w:rFonts w:ascii="楷体_GB2312" w:eastAsia="楷体_GB2312" w:hAnsi="楷体_GB2312" w:cs="楷体_GB2312"/>
          <w:w w:val="95"/>
          <w:kern w:val="0"/>
          <w:sz w:val="32"/>
          <w:szCs w:val="32"/>
        </w:rPr>
      </w:pPr>
      <w:r>
        <w:rPr>
          <w:rFonts w:ascii="楷体_GB2312" w:eastAsia="楷体_GB2312" w:hAnsi="楷体_GB2312" w:cs="楷体_GB2312" w:hint="eastAsia"/>
          <w:w w:val="95"/>
          <w:kern w:val="0"/>
          <w:sz w:val="32"/>
          <w:szCs w:val="32"/>
        </w:rPr>
        <w:t>（二）视障群体普法活动</w:t>
      </w:r>
    </w:p>
    <w:p w:rsidR="000100B9" w:rsidRDefault="000100B9" w:rsidP="000100B9">
      <w:pPr>
        <w:pStyle w:val="1"/>
        <w:tabs>
          <w:tab w:val="left" w:pos="1923"/>
        </w:tabs>
        <w:overflowPunct w:val="0"/>
        <w:topLinePunct/>
        <w:autoSpaceDE w:val="0"/>
        <w:autoSpaceDN w:val="0"/>
        <w:adjustRightInd w:val="0"/>
        <w:spacing w:before="0" w:line="360" w:lineRule="auto"/>
        <w:ind w:left="0" w:right="0" w:firstLineChars="200" w:firstLine="599"/>
        <w:rPr>
          <w:rFonts w:ascii="仿宋_GB2312" w:eastAsia="仿宋_GB2312" w:hint="default"/>
          <w:spacing w:val="-2"/>
          <w:w w:val="95"/>
          <w:sz w:val="32"/>
        </w:rPr>
      </w:pPr>
      <w:r>
        <w:rPr>
          <w:rFonts w:ascii="仿宋_GB2312" w:eastAsia="仿宋_GB2312"/>
          <w:spacing w:val="-2"/>
          <w:w w:val="95"/>
          <w:sz w:val="32"/>
        </w:rPr>
        <w:t>为提高视障群体法律意识，以讲座、互动展示等形式开展视障群体普法活动。活动</w:t>
      </w:r>
      <w:proofErr w:type="gramStart"/>
      <w:r>
        <w:rPr>
          <w:rFonts w:ascii="仿宋_GB2312" w:eastAsia="仿宋_GB2312"/>
          <w:spacing w:val="-2"/>
          <w:w w:val="95"/>
          <w:sz w:val="32"/>
        </w:rPr>
        <w:t>场次不</w:t>
      </w:r>
      <w:proofErr w:type="gramEnd"/>
      <w:r>
        <w:rPr>
          <w:rFonts w:ascii="仿宋_GB2312" w:eastAsia="仿宋_GB2312"/>
          <w:spacing w:val="-2"/>
          <w:w w:val="95"/>
          <w:sz w:val="32"/>
        </w:rPr>
        <w:t>少于2场，累计参与</w:t>
      </w:r>
      <w:proofErr w:type="gramStart"/>
      <w:r>
        <w:rPr>
          <w:rFonts w:ascii="仿宋_GB2312" w:eastAsia="仿宋_GB2312"/>
          <w:spacing w:val="-2"/>
          <w:w w:val="95"/>
          <w:sz w:val="32"/>
        </w:rPr>
        <w:t>人次不</w:t>
      </w:r>
      <w:proofErr w:type="gramEnd"/>
      <w:r>
        <w:rPr>
          <w:rFonts w:ascii="仿宋_GB2312" w:eastAsia="仿宋_GB2312"/>
          <w:spacing w:val="-2"/>
          <w:w w:val="95"/>
          <w:sz w:val="32"/>
        </w:rPr>
        <w:t>少于80人次。</w:t>
      </w:r>
    </w:p>
    <w:p w:rsidR="000100B9" w:rsidRDefault="000100B9" w:rsidP="000100B9">
      <w:pPr>
        <w:numPr>
          <w:ilvl w:val="255"/>
          <w:numId w:val="0"/>
        </w:numPr>
        <w:overflowPunct w:val="0"/>
        <w:topLinePunct/>
        <w:autoSpaceDE w:val="0"/>
        <w:autoSpaceDN w:val="0"/>
        <w:ind w:firstLineChars="200" w:firstLine="608"/>
        <w:rPr>
          <w:rFonts w:ascii="楷体_GB2312" w:eastAsia="楷体_GB2312" w:hAnsi="楷体_GB2312" w:cs="楷体_GB2312"/>
          <w:w w:val="95"/>
          <w:kern w:val="0"/>
          <w:sz w:val="32"/>
          <w:szCs w:val="32"/>
        </w:rPr>
      </w:pPr>
      <w:r>
        <w:rPr>
          <w:rFonts w:ascii="楷体_GB2312" w:eastAsia="楷体_GB2312" w:hAnsi="楷体_GB2312" w:cs="楷体_GB2312" w:hint="eastAsia"/>
          <w:w w:val="95"/>
          <w:kern w:val="0"/>
          <w:sz w:val="32"/>
          <w:szCs w:val="32"/>
        </w:rPr>
        <w:t>（三）视障群体生活技能交流活动</w:t>
      </w:r>
    </w:p>
    <w:p w:rsidR="000100B9" w:rsidRDefault="000100B9" w:rsidP="000100B9">
      <w:pPr>
        <w:pStyle w:val="1"/>
        <w:tabs>
          <w:tab w:val="left" w:pos="1923"/>
        </w:tabs>
        <w:overflowPunct w:val="0"/>
        <w:topLinePunct/>
        <w:autoSpaceDE w:val="0"/>
        <w:autoSpaceDN w:val="0"/>
        <w:adjustRightInd w:val="0"/>
        <w:spacing w:before="0" w:line="360" w:lineRule="auto"/>
        <w:ind w:left="0" w:right="0" w:firstLineChars="200" w:firstLine="599"/>
        <w:rPr>
          <w:rFonts w:ascii="仿宋_GB2312" w:eastAsia="仿宋_GB2312" w:hint="default"/>
          <w:color w:val="00B0F0"/>
          <w:spacing w:val="-2"/>
          <w:w w:val="95"/>
          <w:sz w:val="32"/>
        </w:rPr>
      </w:pPr>
      <w:r>
        <w:rPr>
          <w:rFonts w:ascii="仿宋_GB2312" w:eastAsia="仿宋_GB2312"/>
          <w:spacing w:val="-2"/>
          <w:w w:val="95"/>
          <w:sz w:val="32"/>
        </w:rPr>
        <w:t>为展现视障群体自强、自立的精神，体现互相支持、团结友爱的氛围，促进社会大众对视</w:t>
      </w:r>
      <w:proofErr w:type="gramStart"/>
      <w:r>
        <w:rPr>
          <w:rFonts w:ascii="仿宋_GB2312" w:eastAsia="仿宋_GB2312"/>
          <w:spacing w:val="-2"/>
          <w:w w:val="95"/>
          <w:sz w:val="32"/>
        </w:rPr>
        <w:t>障</w:t>
      </w:r>
      <w:proofErr w:type="gramEnd"/>
      <w:r>
        <w:rPr>
          <w:rFonts w:ascii="仿宋_GB2312" w:eastAsia="仿宋_GB2312"/>
          <w:spacing w:val="-2"/>
          <w:w w:val="95"/>
          <w:sz w:val="32"/>
        </w:rPr>
        <w:t>群体有更多的了解，开展视障厨艺大赛等生活技能交流活动。活动</w:t>
      </w:r>
      <w:proofErr w:type="gramStart"/>
      <w:r>
        <w:rPr>
          <w:rFonts w:ascii="仿宋_GB2312" w:eastAsia="仿宋_GB2312"/>
          <w:spacing w:val="-2"/>
          <w:w w:val="95"/>
          <w:sz w:val="32"/>
        </w:rPr>
        <w:t>场次不</w:t>
      </w:r>
      <w:proofErr w:type="gramEnd"/>
      <w:r>
        <w:rPr>
          <w:rFonts w:ascii="仿宋_GB2312" w:eastAsia="仿宋_GB2312"/>
          <w:spacing w:val="-2"/>
          <w:w w:val="95"/>
          <w:sz w:val="32"/>
        </w:rPr>
        <w:t>少于2场，累计参与</w:t>
      </w:r>
      <w:proofErr w:type="gramStart"/>
      <w:r>
        <w:rPr>
          <w:rFonts w:ascii="仿宋_GB2312" w:eastAsia="仿宋_GB2312"/>
          <w:spacing w:val="-2"/>
          <w:w w:val="95"/>
          <w:sz w:val="32"/>
        </w:rPr>
        <w:t>人次不</w:t>
      </w:r>
      <w:proofErr w:type="gramEnd"/>
      <w:r>
        <w:rPr>
          <w:rFonts w:ascii="仿宋_GB2312" w:eastAsia="仿宋_GB2312"/>
          <w:spacing w:val="-2"/>
          <w:w w:val="95"/>
          <w:sz w:val="32"/>
        </w:rPr>
        <w:t>少于80人次。</w:t>
      </w:r>
    </w:p>
    <w:p w:rsidR="000100B9" w:rsidRDefault="000100B9" w:rsidP="000100B9">
      <w:pPr>
        <w:numPr>
          <w:ilvl w:val="255"/>
          <w:numId w:val="0"/>
        </w:numPr>
        <w:overflowPunct w:val="0"/>
        <w:topLinePunct/>
        <w:autoSpaceDE w:val="0"/>
        <w:autoSpaceDN w:val="0"/>
        <w:ind w:firstLineChars="200" w:firstLine="608"/>
        <w:rPr>
          <w:rFonts w:ascii="楷体_GB2312" w:eastAsia="楷体_GB2312" w:hAnsi="楷体_GB2312" w:cs="楷体_GB2312"/>
          <w:w w:val="95"/>
          <w:kern w:val="0"/>
          <w:sz w:val="32"/>
          <w:szCs w:val="32"/>
        </w:rPr>
      </w:pPr>
      <w:r>
        <w:rPr>
          <w:rFonts w:ascii="楷体_GB2312" w:eastAsia="楷体_GB2312" w:hAnsi="楷体_GB2312" w:cs="楷体_GB2312" w:hint="eastAsia"/>
          <w:w w:val="95"/>
          <w:kern w:val="0"/>
          <w:sz w:val="32"/>
          <w:szCs w:val="32"/>
        </w:rPr>
        <w:lastRenderedPageBreak/>
        <w:t>（四）视障儿童及家庭培训</w:t>
      </w:r>
    </w:p>
    <w:p w:rsidR="000100B9" w:rsidRDefault="000100B9" w:rsidP="000100B9">
      <w:pPr>
        <w:pStyle w:val="1"/>
        <w:tabs>
          <w:tab w:val="left" w:pos="1923"/>
        </w:tabs>
        <w:overflowPunct w:val="0"/>
        <w:topLinePunct/>
        <w:autoSpaceDE w:val="0"/>
        <w:autoSpaceDN w:val="0"/>
        <w:adjustRightInd w:val="0"/>
        <w:spacing w:before="0" w:line="360" w:lineRule="auto"/>
        <w:ind w:left="0" w:right="0" w:firstLineChars="200" w:firstLine="599"/>
        <w:rPr>
          <w:rFonts w:ascii="仿宋_GB2312" w:eastAsia="仿宋_GB2312" w:hint="default"/>
          <w:spacing w:val="-2"/>
          <w:w w:val="95"/>
          <w:sz w:val="32"/>
        </w:rPr>
      </w:pPr>
      <w:r>
        <w:rPr>
          <w:rFonts w:ascii="仿宋_GB2312" w:eastAsia="仿宋_GB2312"/>
          <w:spacing w:val="-2"/>
          <w:w w:val="95"/>
          <w:sz w:val="32"/>
        </w:rPr>
        <w:t>为促进视障儿童的身心发展，提高视障儿童的生活、出行、沟通能力，以儿童亲子训练营、科普小课堂等形式，开展视障儿童及家庭培训。活动</w:t>
      </w:r>
      <w:proofErr w:type="gramStart"/>
      <w:r>
        <w:rPr>
          <w:rFonts w:ascii="仿宋_GB2312" w:eastAsia="仿宋_GB2312"/>
          <w:spacing w:val="-2"/>
          <w:w w:val="95"/>
          <w:sz w:val="32"/>
        </w:rPr>
        <w:t>场次不</w:t>
      </w:r>
      <w:proofErr w:type="gramEnd"/>
      <w:r>
        <w:rPr>
          <w:rFonts w:ascii="仿宋_GB2312" w:eastAsia="仿宋_GB2312"/>
          <w:spacing w:val="-2"/>
          <w:w w:val="95"/>
          <w:sz w:val="32"/>
        </w:rPr>
        <w:t>少于2场，累计参与</w:t>
      </w:r>
      <w:proofErr w:type="gramStart"/>
      <w:r>
        <w:rPr>
          <w:rFonts w:ascii="仿宋_GB2312" w:eastAsia="仿宋_GB2312"/>
          <w:spacing w:val="-2"/>
          <w:w w:val="95"/>
          <w:sz w:val="32"/>
        </w:rPr>
        <w:t>人次不</w:t>
      </w:r>
      <w:proofErr w:type="gramEnd"/>
      <w:r>
        <w:rPr>
          <w:rFonts w:ascii="仿宋_GB2312" w:eastAsia="仿宋_GB2312"/>
          <w:spacing w:val="-2"/>
          <w:w w:val="95"/>
          <w:sz w:val="32"/>
        </w:rPr>
        <w:t>少于80人次。</w:t>
      </w:r>
    </w:p>
    <w:p w:rsidR="000100B9" w:rsidRDefault="000100B9" w:rsidP="000100B9">
      <w:pPr>
        <w:pStyle w:val="1"/>
        <w:tabs>
          <w:tab w:val="left" w:pos="1923"/>
        </w:tabs>
        <w:overflowPunct w:val="0"/>
        <w:topLinePunct/>
        <w:autoSpaceDE w:val="0"/>
        <w:autoSpaceDN w:val="0"/>
        <w:adjustRightInd w:val="0"/>
        <w:spacing w:before="0" w:line="360" w:lineRule="auto"/>
        <w:ind w:left="0" w:right="0" w:firstLineChars="200" w:firstLine="608"/>
        <w:rPr>
          <w:rFonts w:ascii="楷体_GB2312" w:eastAsia="楷体_GB2312" w:hAnsi="楷体_GB2312" w:cs="楷体_GB2312" w:hint="default"/>
          <w:w w:val="95"/>
          <w:kern w:val="0"/>
          <w:sz w:val="32"/>
          <w:szCs w:val="32"/>
        </w:rPr>
      </w:pPr>
      <w:r>
        <w:rPr>
          <w:rFonts w:ascii="楷体_GB2312" w:eastAsia="楷体_GB2312" w:hAnsi="楷体_GB2312" w:cs="楷体_GB2312"/>
          <w:w w:val="95"/>
          <w:kern w:val="0"/>
          <w:sz w:val="32"/>
          <w:szCs w:val="32"/>
        </w:rPr>
        <w:t>（五）视障类文化体育活动</w:t>
      </w:r>
    </w:p>
    <w:p w:rsidR="000100B9" w:rsidRDefault="000100B9" w:rsidP="000100B9">
      <w:pPr>
        <w:pStyle w:val="1"/>
        <w:tabs>
          <w:tab w:val="left" w:pos="1923"/>
        </w:tabs>
        <w:overflowPunct w:val="0"/>
        <w:topLinePunct/>
        <w:autoSpaceDE w:val="0"/>
        <w:autoSpaceDN w:val="0"/>
        <w:adjustRightInd w:val="0"/>
        <w:spacing w:before="0" w:line="360" w:lineRule="auto"/>
        <w:ind w:left="0" w:right="0" w:firstLineChars="200" w:firstLine="599"/>
        <w:rPr>
          <w:rFonts w:ascii="仿宋_GB2312" w:eastAsia="仿宋_GB2312" w:hint="default"/>
          <w:spacing w:val="-2"/>
          <w:w w:val="95"/>
          <w:sz w:val="32"/>
        </w:rPr>
      </w:pPr>
      <w:r>
        <w:rPr>
          <w:rFonts w:ascii="仿宋_GB2312" w:eastAsia="仿宋_GB2312"/>
          <w:spacing w:val="-2"/>
          <w:w w:val="95"/>
          <w:sz w:val="32"/>
        </w:rPr>
        <w:t>为视障文化体育爱好者提供一个展现自我、融合交流的平台，以训练、比赛、展示等多种方式，开展适合视障人士参与、深受视障人士欢迎的文化体育系列活动，内容不限于诗文朗诵、盲人</w:t>
      </w:r>
      <w:proofErr w:type="gramStart"/>
      <w:r>
        <w:rPr>
          <w:rFonts w:ascii="仿宋_GB2312" w:eastAsia="仿宋_GB2312"/>
          <w:spacing w:val="-2"/>
          <w:w w:val="95"/>
          <w:sz w:val="32"/>
        </w:rPr>
        <w:t>板铃球</w:t>
      </w:r>
      <w:proofErr w:type="gramEnd"/>
      <w:r>
        <w:rPr>
          <w:rFonts w:ascii="仿宋_GB2312" w:eastAsia="仿宋_GB2312"/>
          <w:spacing w:val="-2"/>
          <w:w w:val="95"/>
          <w:sz w:val="32"/>
        </w:rPr>
        <w:t>、骑行、智力运动会等类型活动。活动</w:t>
      </w:r>
      <w:proofErr w:type="gramStart"/>
      <w:r>
        <w:rPr>
          <w:rFonts w:ascii="仿宋_GB2312" w:eastAsia="仿宋_GB2312"/>
          <w:spacing w:val="-2"/>
          <w:w w:val="95"/>
          <w:sz w:val="32"/>
        </w:rPr>
        <w:t>场次不</w:t>
      </w:r>
      <w:proofErr w:type="gramEnd"/>
      <w:r>
        <w:rPr>
          <w:rFonts w:ascii="仿宋_GB2312" w:eastAsia="仿宋_GB2312"/>
          <w:spacing w:val="-2"/>
          <w:w w:val="95"/>
          <w:sz w:val="32"/>
        </w:rPr>
        <w:t>少于4场，累计参与</w:t>
      </w:r>
      <w:proofErr w:type="gramStart"/>
      <w:r>
        <w:rPr>
          <w:rFonts w:ascii="仿宋_GB2312" w:eastAsia="仿宋_GB2312"/>
          <w:spacing w:val="-2"/>
          <w:w w:val="95"/>
          <w:sz w:val="32"/>
        </w:rPr>
        <w:t>人次不</w:t>
      </w:r>
      <w:proofErr w:type="gramEnd"/>
      <w:r>
        <w:rPr>
          <w:rFonts w:ascii="仿宋_GB2312" w:eastAsia="仿宋_GB2312"/>
          <w:spacing w:val="-2"/>
          <w:w w:val="95"/>
          <w:sz w:val="32"/>
        </w:rPr>
        <w:t>少于200人次。</w:t>
      </w:r>
    </w:p>
    <w:p w:rsidR="000100B9" w:rsidRDefault="000100B9" w:rsidP="000100B9">
      <w:pPr>
        <w:pStyle w:val="1"/>
        <w:tabs>
          <w:tab w:val="left" w:pos="1923"/>
        </w:tabs>
        <w:overflowPunct w:val="0"/>
        <w:topLinePunct/>
        <w:autoSpaceDE w:val="0"/>
        <w:autoSpaceDN w:val="0"/>
        <w:adjustRightInd w:val="0"/>
        <w:spacing w:before="0" w:line="360" w:lineRule="auto"/>
        <w:ind w:left="0" w:right="0" w:firstLineChars="200" w:firstLine="608"/>
        <w:rPr>
          <w:rFonts w:ascii="仿宋_GB2312" w:eastAsia="仿宋_GB2312" w:hint="default"/>
          <w:spacing w:val="-2"/>
          <w:w w:val="95"/>
          <w:sz w:val="32"/>
        </w:rPr>
      </w:pPr>
      <w:r>
        <w:rPr>
          <w:rFonts w:ascii="楷体_GB2312" w:eastAsia="楷体_GB2312" w:hAnsi="楷体_GB2312" w:cs="楷体_GB2312"/>
          <w:w w:val="95"/>
          <w:kern w:val="0"/>
          <w:sz w:val="32"/>
          <w:szCs w:val="32"/>
        </w:rPr>
        <w:t>（六）完成残联交办的相关工作任务。</w:t>
      </w:r>
    </w:p>
    <w:p w:rsidR="000100B9" w:rsidRDefault="000100B9" w:rsidP="000100B9">
      <w:pPr>
        <w:pStyle w:val="1"/>
        <w:numPr>
          <w:ilvl w:val="0"/>
          <w:numId w:val="1"/>
        </w:numPr>
        <w:tabs>
          <w:tab w:val="left" w:pos="1923"/>
        </w:tabs>
        <w:kinsoku w:val="0"/>
        <w:overflowPunct w:val="0"/>
        <w:autoSpaceDE w:val="0"/>
        <w:autoSpaceDN w:val="0"/>
        <w:adjustRightInd w:val="0"/>
        <w:spacing w:before="0" w:line="360" w:lineRule="auto"/>
        <w:ind w:left="0" w:right="0" w:firstLineChars="200" w:firstLine="597"/>
        <w:rPr>
          <w:rFonts w:ascii="黑体" w:eastAsia="黑体" w:hAnsi="黑体" w:hint="default"/>
          <w:spacing w:val="-2"/>
          <w:w w:val="95"/>
          <w:sz w:val="32"/>
        </w:rPr>
      </w:pPr>
      <w:r>
        <w:rPr>
          <w:rFonts w:ascii="黑体" w:eastAsia="黑体" w:hAnsi="黑体"/>
          <w:spacing w:val="-2"/>
          <w:w w:val="95"/>
          <w:sz w:val="32"/>
        </w:rPr>
        <w:t>供应商资格要求</w:t>
      </w:r>
    </w:p>
    <w:p w:rsidR="000100B9" w:rsidRDefault="000100B9" w:rsidP="000100B9">
      <w:pPr>
        <w:pStyle w:val="1"/>
        <w:tabs>
          <w:tab w:val="left" w:pos="1923"/>
        </w:tabs>
        <w:kinsoku w:val="0"/>
        <w:overflowPunct w:val="0"/>
        <w:autoSpaceDE w:val="0"/>
        <w:autoSpaceDN w:val="0"/>
        <w:adjustRightInd w:val="0"/>
        <w:spacing w:before="0" w:line="360" w:lineRule="auto"/>
        <w:ind w:left="0" w:right="0" w:firstLineChars="200" w:firstLine="599"/>
        <w:rPr>
          <w:rFonts w:ascii="仿宋_GB2312" w:eastAsia="仿宋_GB2312" w:hint="default"/>
          <w:spacing w:val="-2"/>
          <w:w w:val="95"/>
          <w:sz w:val="32"/>
        </w:rPr>
      </w:pPr>
      <w:r>
        <w:rPr>
          <w:rFonts w:ascii="仿宋_GB2312" w:eastAsia="仿宋_GB2312"/>
          <w:spacing w:val="-2"/>
          <w:w w:val="95"/>
          <w:sz w:val="32"/>
        </w:rPr>
        <w:t>1.</w:t>
      </w:r>
      <w:r>
        <w:rPr>
          <w:rFonts w:ascii="仿宋_GB2312" w:eastAsia="仿宋_GB2312"/>
          <w:spacing w:val="-2"/>
          <w:w w:val="94"/>
          <w:sz w:val="32"/>
        </w:rPr>
        <w:t>提供在中华人民共和国境内合法注册的法人或其他组织的营业执照（或事业单位法人证书，或社会团体法人登记证书）、组织机构代码证、税务登记证（如已办理了多证合一，则仅需</w:t>
      </w:r>
      <w:proofErr w:type="gramStart"/>
      <w:r>
        <w:rPr>
          <w:rFonts w:ascii="仿宋_GB2312" w:eastAsia="仿宋_GB2312"/>
          <w:spacing w:val="-2"/>
          <w:w w:val="94"/>
          <w:sz w:val="32"/>
        </w:rPr>
        <w:t>提供合证后</w:t>
      </w:r>
      <w:proofErr w:type="gramEnd"/>
      <w:r>
        <w:rPr>
          <w:rFonts w:ascii="仿宋_GB2312" w:eastAsia="仿宋_GB2312"/>
          <w:spacing w:val="-2"/>
          <w:w w:val="94"/>
          <w:sz w:val="32"/>
        </w:rPr>
        <w:t>的营业执照）。</w:t>
      </w:r>
    </w:p>
    <w:p w:rsidR="000100B9" w:rsidRDefault="000100B9" w:rsidP="000100B9">
      <w:pPr>
        <w:pStyle w:val="1"/>
        <w:tabs>
          <w:tab w:val="left" w:pos="1923"/>
        </w:tabs>
        <w:kinsoku w:val="0"/>
        <w:overflowPunct w:val="0"/>
        <w:autoSpaceDE w:val="0"/>
        <w:autoSpaceDN w:val="0"/>
        <w:adjustRightInd w:val="0"/>
        <w:spacing w:before="0" w:line="360" w:lineRule="auto"/>
        <w:ind w:left="0" w:right="0" w:firstLineChars="200" w:firstLine="608"/>
        <w:rPr>
          <w:rFonts w:ascii="仿宋_GB2312" w:eastAsia="仿宋_GB2312" w:hint="default"/>
          <w:spacing w:val="-2"/>
          <w:w w:val="95"/>
          <w:sz w:val="32"/>
        </w:rPr>
      </w:pPr>
      <w:r>
        <w:rPr>
          <w:rFonts w:ascii="仿宋_GB2312" w:eastAsia="仿宋_GB2312" w:hAnsi="仿宋_GB2312" w:cs="仿宋_GB2312"/>
          <w:w w:val="95"/>
          <w:kern w:val="0"/>
          <w:sz w:val="32"/>
          <w:szCs w:val="32"/>
        </w:rPr>
        <w:t>2.</w:t>
      </w:r>
      <w:r>
        <w:rPr>
          <w:rFonts w:ascii="仿宋_GB2312" w:eastAsia="仿宋_GB2312"/>
          <w:spacing w:val="-2"/>
          <w:w w:val="92"/>
          <w:sz w:val="32"/>
        </w:rPr>
        <w:t>承诺按法律、法规有关规定，接受项目监管、审计和评估，并承担相应责任。</w:t>
      </w:r>
    </w:p>
    <w:p w:rsidR="000100B9" w:rsidRDefault="000100B9" w:rsidP="000100B9">
      <w:pPr>
        <w:pStyle w:val="1"/>
        <w:numPr>
          <w:ilvl w:val="0"/>
          <w:numId w:val="1"/>
        </w:numPr>
        <w:tabs>
          <w:tab w:val="left" w:pos="1923"/>
        </w:tabs>
        <w:kinsoku w:val="0"/>
        <w:overflowPunct w:val="0"/>
        <w:autoSpaceDE w:val="0"/>
        <w:autoSpaceDN w:val="0"/>
        <w:adjustRightInd w:val="0"/>
        <w:spacing w:before="0" w:line="360" w:lineRule="auto"/>
        <w:ind w:left="0" w:right="0" w:firstLineChars="200" w:firstLine="597"/>
        <w:rPr>
          <w:rFonts w:ascii="黑体" w:eastAsia="黑体" w:hAnsi="黑体" w:hint="default"/>
          <w:spacing w:val="-2"/>
          <w:w w:val="95"/>
          <w:sz w:val="32"/>
        </w:rPr>
      </w:pPr>
      <w:r>
        <w:rPr>
          <w:rFonts w:ascii="黑体" w:eastAsia="黑体" w:hAnsi="黑体"/>
          <w:spacing w:val="-2"/>
          <w:w w:val="95"/>
          <w:sz w:val="32"/>
        </w:rPr>
        <w:t>评标定标方法</w:t>
      </w:r>
    </w:p>
    <w:p w:rsidR="000100B9" w:rsidRDefault="000100B9" w:rsidP="000100B9">
      <w:pPr>
        <w:pStyle w:val="1"/>
        <w:tabs>
          <w:tab w:val="left" w:pos="1923"/>
        </w:tabs>
        <w:kinsoku w:val="0"/>
        <w:overflowPunct w:val="0"/>
        <w:autoSpaceDE w:val="0"/>
        <w:autoSpaceDN w:val="0"/>
        <w:adjustRightInd w:val="0"/>
        <w:spacing w:before="0" w:line="360" w:lineRule="auto"/>
        <w:ind w:left="0" w:right="0" w:firstLineChars="200" w:firstLine="599"/>
        <w:rPr>
          <w:rFonts w:ascii="仿宋_GB2312" w:eastAsia="仿宋_GB2312" w:hint="default"/>
          <w:spacing w:val="-2"/>
          <w:w w:val="95"/>
          <w:sz w:val="32"/>
        </w:rPr>
      </w:pPr>
      <w:r>
        <w:rPr>
          <w:rFonts w:ascii="仿宋_GB2312" w:eastAsia="仿宋_GB2312"/>
          <w:spacing w:val="-2"/>
          <w:w w:val="95"/>
          <w:sz w:val="32"/>
        </w:rPr>
        <w:t>采用票决法。</w:t>
      </w:r>
    </w:p>
    <w:p w:rsidR="000100B9" w:rsidRDefault="000100B9" w:rsidP="000100B9">
      <w:pPr>
        <w:pStyle w:val="1"/>
        <w:numPr>
          <w:ilvl w:val="0"/>
          <w:numId w:val="1"/>
        </w:numPr>
        <w:tabs>
          <w:tab w:val="left" w:pos="1923"/>
        </w:tabs>
        <w:kinsoku w:val="0"/>
        <w:overflowPunct w:val="0"/>
        <w:autoSpaceDE w:val="0"/>
        <w:autoSpaceDN w:val="0"/>
        <w:adjustRightInd w:val="0"/>
        <w:spacing w:before="0" w:line="360" w:lineRule="auto"/>
        <w:ind w:left="0" w:right="0" w:firstLineChars="200" w:firstLine="597"/>
        <w:rPr>
          <w:rFonts w:ascii="黑体" w:eastAsia="黑体" w:hAnsi="黑体" w:hint="default"/>
          <w:spacing w:val="-2"/>
          <w:w w:val="95"/>
          <w:sz w:val="32"/>
        </w:rPr>
      </w:pPr>
      <w:r>
        <w:rPr>
          <w:rFonts w:ascii="黑体" w:eastAsia="黑体" w:hAnsi="黑体"/>
          <w:spacing w:val="-2"/>
          <w:w w:val="95"/>
          <w:sz w:val="32"/>
        </w:rPr>
        <w:t>商务需求</w:t>
      </w:r>
    </w:p>
    <w:p w:rsidR="000100B9" w:rsidRDefault="000100B9" w:rsidP="000100B9">
      <w:pPr>
        <w:pStyle w:val="1"/>
        <w:tabs>
          <w:tab w:val="left" w:pos="1923"/>
        </w:tabs>
        <w:kinsoku w:val="0"/>
        <w:overflowPunct w:val="0"/>
        <w:autoSpaceDE w:val="0"/>
        <w:autoSpaceDN w:val="0"/>
        <w:adjustRightInd w:val="0"/>
        <w:spacing w:before="0" w:line="360" w:lineRule="auto"/>
        <w:ind w:left="0" w:right="0" w:firstLineChars="200" w:firstLine="599"/>
        <w:rPr>
          <w:rFonts w:ascii="仿宋_GB2312" w:eastAsia="仿宋_GB2312" w:hint="default"/>
          <w:spacing w:val="-2"/>
          <w:w w:val="95"/>
          <w:sz w:val="32"/>
        </w:rPr>
      </w:pPr>
      <w:r>
        <w:rPr>
          <w:rFonts w:ascii="仿宋_GB2312" w:eastAsia="仿宋_GB2312"/>
          <w:spacing w:val="-2"/>
          <w:w w:val="95"/>
          <w:sz w:val="32"/>
        </w:rPr>
        <w:lastRenderedPageBreak/>
        <w:t>（一）服务期：签订合同日期起，至2023年12月31日止。</w:t>
      </w:r>
    </w:p>
    <w:p w:rsidR="000100B9" w:rsidRDefault="000100B9" w:rsidP="000100B9">
      <w:pPr>
        <w:pStyle w:val="1"/>
        <w:tabs>
          <w:tab w:val="left" w:pos="1923"/>
        </w:tabs>
        <w:kinsoku w:val="0"/>
        <w:overflowPunct w:val="0"/>
        <w:autoSpaceDE w:val="0"/>
        <w:autoSpaceDN w:val="0"/>
        <w:adjustRightInd w:val="0"/>
        <w:spacing w:before="0" w:line="360" w:lineRule="auto"/>
        <w:ind w:left="0" w:right="0" w:firstLineChars="200" w:firstLine="599"/>
        <w:rPr>
          <w:rFonts w:ascii="仿宋_GB2312" w:eastAsia="仿宋_GB2312" w:hint="default"/>
          <w:spacing w:val="-2"/>
          <w:w w:val="95"/>
          <w:sz w:val="32"/>
        </w:rPr>
      </w:pPr>
      <w:r>
        <w:rPr>
          <w:rFonts w:ascii="仿宋_GB2312" w:eastAsia="仿宋_GB2312"/>
          <w:spacing w:val="-2"/>
          <w:w w:val="95"/>
          <w:sz w:val="32"/>
        </w:rPr>
        <w:t>（二）服务地点：深圳市残疾人综合服务中心等。</w:t>
      </w:r>
    </w:p>
    <w:p w:rsidR="000100B9" w:rsidRDefault="000100B9" w:rsidP="000100B9">
      <w:pPr>
        <w:pStyle w:val="1"/>
        <w:tabs>
          <w:tab w:val="left" w:pos="1923"/>
        </w:tabs>
        <w:kinsoku w:val="0"/>
        <w:overflowPunct w:val="0"/>
        <w:autoSpaceDE w:val="0"/>
        <w:autoSpaceDN w:val="0"/>
        <w:adjustRightInd w:val="0"/>
        <w:spacing w:before="0" w:line="360" w:lineRule="auto"/>
        <w:ind w:left="0" w:right="0" w:firstLineChars="200" w:firstLine="599"/>
        <w:rPr>
          <w:rFonts w:ascii="仿宋_GB2312" w:eastAsia="仿宋_GB2312" w:hint="default"/>
          <w:spacing w:val="-2"/>
          <w:w w:val="95"/>
          <w:sz w:val="32"/>
        </w:rPr>
      </w:pPr>
      <w:r>
        <w:rPr>
          <w:rFonts w:ascii="仿宋_GB2312" w:eastAsia="仿宋_GB2312"/>
          <w:spacing w:val="-2"/>
          <w:w w:val="95"/>
          <w:sz w:val="32"/>
        </w:rPr>
        <w:t>（三）报价要求：</w:t>
      </w:r>
    </w:p>
    <w:p w:rsidR="000100B9" w:rsidRDefault="000100B9" w:rsidP="000100B9">
      <w:pPr>
        <w:pStyle w:val="1"/>
        <w:tabs>
          <w:tab w:val="left" w:pos="1923"/>
        </w:tabs>
        <w:kinsoku w:val="0"/>
        <w:overflowPunct w:val="0"/>
        <w:autoSpaceDE w:val="0"/>
        <w:autoSpaceDN w:val="0"/>
        <w:adjustRightInd w:val="0"/>
        <w:spacing w:before="0" w:line="360" w:lineRule="auto"/>
        <w:ind w:left="0" w:right="0" w:firstLineChars="200" w:firstLine="599"/>
        <w:rPr>
          <w:rFonts w:ascii="仿宋_GB2312" w:eastAsia="仿宋_GB2312" w:hint="default"/>
          <w:spacing w:val="-2"/>
          <w:w w:val="95"/>
          <w:sz w:val="32"/>
        </w:rPr>
      </w:pPr>
      <w:r>
        <w:rPr>
          <w:rFonts w:ascii="仿宋_GB2312" w:eastAsia="仿宋_GB2312"/>
          <w:spacing w:val="-2"/>
          <w:w w:val="95"/>
          <w:sz w:val="32"/>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rsidR="000100B9" w:rsidRDefault="000100B9" w:rsidP="000100B9">
      <w:pPr>
        <w:pStyle w:val="1"/>
        <w:tabs>
          <w:tab w:val="left" w:pos="1923"/>
        </w:tabs>
        <w:kinsoku w:val="0"/>
        <w:overflowPunct w:val="0"/>
        <w:autoSpaceDE w:val="0"/>
        <w:autoSpaceDN w:val="0"/>
        <w:adjustRightInd w:val="0"/>
        <w:spacing w:before="0" w:line="360" w:lineRule="auto"/>
        <w:ind w:left="0" w:right="0" w:firstLineChars="200" w:firstLine="599"/>
        <w:rPr>
          <w:rFonts w:ascii="仿宋_GB2312" w:eastAsia="仿宋_GB2312" w:hint="default"/>
          <w:spacing w:val="-2"/>
          <w:w w:val="95"/>
          <w:sz w:val="32"/>
        </w:rPr>
      </w:pPr>
      <w:r>
        <w:rPr>
          <w:rFonts w:ascii="仿宋_GB2312" w:eastAsia="仿宋_GB2312"/>
          <w:spacing w:val="-2"/>
          <w:w w:val="95"/>
          <w:sz w:val="32"/>
        </w:rPr>
        <w:t>2.投标供应商应当根据本单位的成本自行决定报价，但不得以低于其单位成本的报价投标。</w:t>
      </w:r>
    </w:p>
    <w:p w:rsidR="000100B9" w:rsidRDefault="000100B9" w:rsidP="000100B9">
      <w:pPr>
        <w:pStyle w:val="1"/>
        <w:tabs>
          <w:tab w:val="left" w:pos="1923"/>
        </w:tabs>
        <w:kinsoku w:val="0"/>
        <w:overflowPunct w:val="0"/>
        <w:autoSpaceDE w:val="0"/>
        <w:autoSpaceDN w:val="0"/>
        <w:adjustRightInd w:val="0"/>
        <w:spacing w:before="0" w:line="360" w:lineRule="auto"/>
        <w:ind w:left="0" w:right="0" w:firstLineChars="200" w:firstLine="599"/>
        <w:rPr>
          <w:rFonts w:ascii="仿宋_GB2312" w:eastAsia="仿宋_GB2312" w:hint="default"/>
          <w:spacing w:val="-2"/>
          <w:w w:val="95"/>
          <w:sz w:val="32"/>
        </w:rPr>
      </w:pPr>
      <w:r>
        <w:rPr>
          <w:rFonts w:ascii="仿宋_GB2312" w:eastAsia="仿宋_GB2312"/>
          <w:spacing w:val="-2"/>
          <w:w w:val="95"/>
          <w:sz w:val="32"/>
        </w:rPr>
        <w:t>3.投标供应商的报价不得超过项目预算金额。</w:t>
      </w:r>
    </w:p>
    <w:p w:rsidR="000100B9" w:rsidRDefault="000100B9" w:rsidP="000100B9">
      <w:pPr>
        <w:pStyle w:val="1"/>
        <w:tabs>
          <w:tab w:val="left" w:pos="1923"/>
        </w:tabs>
        <w:kinsoku w:val="0"/>
        <w:overflowPunct w:val="0"/>
        <w:autoSpaceDE w:val="0"/>
        <w:autoSpaceDN w:val="0"/>
        <w:adjustRightInd w:val="0"/>
        <w:spacing w:before="0" w:line="360" w:lineRule="auto"/>
        <w:ind w:left="0" w:right="0" w:firstLineChars="200" w:firstLine="599"/>
        <w:rPr>
          <w:rFonts w:ascii="仿宋_GB2312" w:eastAsia="仿宋_GB2312" w:hint="default"/>
          <w:spacing w:val="-2"/>
          <w:w w:val="95"/>
          <w:sz w:val="32"/>
        </w:rPr>
      </w:pPr>
      <w:r>
        <w:rPr>
          <w:rFonts w:ascii="仿宋_GB2312" w:eastAsia="仿宋_GB2312"/>
          <w:spacing w:val="-2"/>
          <w:w w:val="95"/>
          <w:sz w:val="32"/>
        </w:rPr>
        <w:t>4.投标供应商的报价，应当是本项目采购范围和采购文件及合同条款上所列的各项内容中所述的全部，不得以任何理由予以重复。</w:t>
      </w:r>
    </w:p>
    <w:p w:rsidR="000100B9" w:rsidRDefault="000100B9" w:rsidP="000100B9">
      <w:pPr>
        <w:ind w:firstLineChars="200" w:firstLine="599"/>
        <w:rPr>
          <w:rFonts w:ascii="仿宋_GB2312" w:eastAsia="仿宋_GB2312"/>
          <w:spacing w:val="-2"/>
          <w:w w:val="95"/>
          <w:sz w:val="32"/>
        </w:rPr>
      </w:pPr>
      <w:r>
        <w:rPr>
          <w:rFonts w:ascii="仿宋_GB2312" w:eastAsia="仿宋_GB2312"/>
          <w:spacing w:val="-2"/>
          <w:w w:val="95"/>
          <w:sz w:val="32"/>
        </w:rPr>
        <w:t>（四）付款方式：分期</w:t>
      </w:r>
      <w:r>
        <w:rPr>
          <w:rFonts w:ascii="仿宋_GB2312" w:eastAsia="仿宋_GB2312" w:hint="eastAsia"/>
          <w:spacing w:val="-2"/>
          <w:w w:val="95"/>
          <w:sz w:val="32"/>
        </w:rPr>
        <w:t>付款，合同签订支付合同总金额的70%；通过项目评估验收合格后，支付合同余款。</w:t>
      </w:r>
    </w:p>
    <w:p w:rsidR="000100B9" w:rsidRPr="000100B9" w:rsidRDefault="000100B9"/>
    <w:sectPr w:rsidR="000100B9" w:rsidRPr="000100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0D2F1"/>
    <w:multiLevelType w:val="singleLevel"/>
    <w:tmpl w:val="62D0D2F1"/>
    <w:lvl w:ilvl="0">
      <w:start w:val="1"/>
      <w:numFmt w:val="chineseCounting"/>
      <w:suff w:val="space"/>
      <w:lvlText w:val="%1."/>
      <w:lvlJc w:val="left"/>
      <w:rPr>
        <w:rFonts w:hint="eastAsia"/>
      </w:rPr>
    </w:lvl>
  </w:abstractNum>
  <w:num w:numId="1" w16cid:durableId="13335291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黄发科">
    <w15:presenceInfo w15:providerId="None" w15:userId="黄发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B9"/>
    <w:rsid w:val="0001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A02C0-728D-4E4B-B0E7-CA46EE8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100B9"/>
    <w:pPr>
      <w:widowControl w:val="0"/>
      <w:jc w:val="both"/>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a5"/>
    <w:uiPriority w:val="99"/>
    <w:qFormat/>
    <w:rsid w:val="000100B9"/>
    <w:pPr>
      <w:spacing w:before="240" w:after="60" w:line="360" w:lineRule="auto"/>
      <w:jc w:val="center"/>
      <w:outlineLvl w:val="0"/>
    </w:pPr>
    <w:rPr>
      <w:rFonts w:ascii="Cambria" w:hAnsi="Cambria"/>
      <w:b/>
      <w:bCs/>
      <w:sz w:val="32"/>
      <w:szCs w:val="32"/>
    </w:rPr>
  </w:style>
  <w:style w:type="character" w:customStyle="1" w:styleId="a5">
    <w:name w:val="标题 字符"/>
    <w:basedOn w:val="a1"/>
    <w:link w:val="a4"/>
    <w:uiPriority w:val="99"/>
    <w:rsid w:val="000100B9"/>
    <w:rPr>
      <w:rFonts w:ascii="Cambria" w:eastAsia="宋体" w:hAnsi="Cambria" w:cs="Times New Roman"/>
      <w:b/>
      <w:bCs/>
      <w:sz w:val="32"/>
      <w:szCs w:val="32"/>
      <w14:ligatures w14:val="none"/>
    </w:rPr>
  </w:style>
  <w:style w:type="paragraph" w:customStyle="1" w:styleId="1">
    <w:name w:val="列表段落1"/>
    <w:basedOn w:val="a"/>
    <w:uiPriority w:val="1"/>
    <w:unhideWhenUsed/>
    <w:qFormat/>
    <w:rsid w:val="000100B9"/>
    <w:pPr>
      <w:spacing w:before="2"/>
      <w:ind w:left="960" w:right="980" w:firstLine="640"/>
    </w:pPr>
    <w:rPr>
      <w:rFonts w:hint="eastAsia"/>
      <w:sz w:val="24"/>
    </w:rPr>
  </w:style>
  <w:style w:type="paragraph" w:styleId="a0">
    <w:name w:val="Normal Indent"/>
    <w:basedOn w:val="a"/>
    <w:uiPriority w:val="99"/>
    <w:semiHidden/>
    <w:unhideWhenUsed/>
    <w:rsid w:val="000100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2023-02-27T08:38:00Z</dcterms:created>
  <dcterms:modified xsi:type="dcterms:W3CDTF">2023-02-27T08:39:00Z</dcterms:modified>
</cp:coreProperties>
</file>