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关于“新建多功能艺术教学区设备及物资购置”</w:t>
      </w:r>
      <w:r>
        <w:rPr>
          <w:rFonts w:hint="eastAsia" w:ascii="宋体" w:hAnsi="宋体"/>
          <w:sz w:val="44"/>
          <w:szCs w:val="44"/>
          <w:lang w:val="en-US" w:eastAsia="zh-CN"/>
        </w:rPr>
        <w:t>项目</w:t>
      </w:r>
      <w:r>
        <w:rPr>
          <w:rFonts w:hint="eastAsia" w:ascii="宋体" w:hAnsi="宋体"/>
          <w:sz w:val="44"/>
          <w:szCs w:val="44"/>
        </w:rPr>
        <w:t>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深圳市财政局关于印发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 w:cs="Times New Roman"/>
          <w:sz w:val="32"/>
          <w:szCs w:val="32"/>
        </w:rPr>
        <w:t>深圳市2023—2024年政府集中采购目录及限额标准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Times New Roman"/>
          <w:sz w:val="32"/>
          <w:szCs w:val="32"/>
        </w:rPr>
        <w:t>的通知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对“新建多功能艺术教学区设备及物资购置”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（招标编号ZHZB202400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本次采购公开招标，共有深圳市乐谦实业有限公司、深圳一同芯咨询有限公司、深圳非遗生活文化产业有限公司、深圳市真我眼镜贸易有限公司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</w:rPr>
        <w:t>深圳一同芯咨询有限公司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8.6618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NzI1YWY0ZmFlYWRiZTM1MzQwYzNhOTc4MmFkMDQifQ=="/>
  </w:docVars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110359F"/>
    <w:rsid w:val="11654B4B"/>
    <w:rsid w:val="15014E0D"/>
    <w:rsid w:val="173A2D77"/>
    <w:rsid w:val="17FB4EF0"/>
    <w:rsid w:val="21253EA3"/>
    <w:rsid w:val="23D364A9"/>
    <w:rsid w:val="25557C66"/>
    <w:rsid w:val="2585058C"/>
    <w:rsid w:val="25EE0B31"/>
    <w:rsid w:val="260B23D9"/>
    <w:rsid w:val="263D177A"/>
    <w:rsid w:val="27F545C0"/>
    <w:rsid w:val="2B424248"/>
    <w:rsid w:val="2CC915A3"/>
    <w:rsid w:val="2E5E37FF"/>
    <w:rsid w:val="2E604059"/>
    <w:rsid w:val="2F9D3261"/>
    <w:rsid w:val="34185BA4"/>
    <w:rsid w:val="34803A95"/>
    <w:rsid w:val="353554E0"/>
    <w:rsid w:val="36E62D95"/>
    <w:rsid w:val="378339B3"/>
    <w:rsid w:val="38540C93"/>
    <w:rsid w:val="398D1124"/>
    <w:rsid w:val="39BA6C5C"/>
    <w:rsid w:val="3B360794"/>
    <w:rsid w:val="3D1519E0"/>
    <w:rsid w:val="3D2B7592"/>
    <w:rsid w:val="3E530DC7"/>
    <w:rsid w:val="3E8E1876"/>
    <w:rsid w:val="3F7147C0"/>
    <w:rsid w:val="3F8C3DA4"/>
    <w:rsid w:val="40D14DCA"/>
    <w:rsid w:val="427835A6"/>
    <w:rsid w:val="43CB4256"/>
    <w:rsid w:val="440159B2"/>
    <w:rsid w:val="44776DEB"/>
    <w:rsid w:val="45041773"/>
    <w:rsid w:val="455C141C"/>
    <w:rsid w:val="49477571"/>
    <w:rsid w:val="49BA628F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EFB68D1"/>
    <w:rsid w:val="5F575F78"/>
    <w:rsid w:val="5F92559B"/>
    <w:rsid w:val="617710CD"/>
    <w:rsid w:val="625C052F"/>
    <w:rsid w:val="63025A3C"/>
    <w:rsid w:val="671B5B7D"/>
    <w:rsid w:val="687A753C"/>
    <w:rsid w:val="69922C2A"/>
    <w:rsid w:val="6A9B61FC"/>
    <w:rsid w:val="6ADA7A1B"/>
    <w:rsid w:val="6D464B69"/>
    <w:rsid w:val="6D70001C"/>
    <w:rsid w:val="6FBC394F"/>
    <w:rsid w:val="6FCB711E"/>
    <w:rsid w:val="756441A6"/>
    <w:rsid w:val="77900A8B"/>
    <w:rsid w:val="78934029"/>
    <w:rsid w:val="7905077A"/>
    <w:rsid w:val="797667C3"/>
    <w:rsid w:val="79F235CA"/>
    <w:rsid w:val="7A0D0928"/>
    <w:rsid w:val="7A2B504C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5</TotalTime>
  <ScaleCrop>false</ScaleCrop>
  <LinksUpToDate>false</LinksUpToDate>
  <CharactersWithSpaces>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X-寧</cp:lastModifiedBy>
  <cp:lastPrinted>2019-07-22T08:33:00Z</cp:lastPrinted>
  <dcterms:modified xsi:type="dcterms:W3CDTF">2024-03-25T00:59:15Z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DE8A07B8E60248C9BEDDC1822A2624EC_13</vt:lpwstr>
  </property>
</Properties>
</file>