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B9A6F" w14:textId="77777777" w:rsidR="00872A95" w:rsidRDefault="00000000">
      <w:pPr>
        <w:jc w:val="distribute"/>
        <w:rPr>
          <w:rFonts w:ascii="方正小标宋简体" w:eastAsia="方正小标宋简体"/>
          <w:bCs/>
          <w:color w:val="FF0000"/>
          <w:spacing w:val="40"/>
          <w:w w:val="75"/>
          <w:kern w:val="6"/>
          <w:sz w:val="72"/>
          <w:szCs w:val="74"/>
        </w:rPr>
      </w:pPr>
      <w:r>
        <w:rPr>
          <w:rFonts w:ascii="方正小标宋简体" w:eastAsia="方正小标宋简体" w:hint="eastAsia"/>
          <w:bCs/>
          <w:color w:val="FF0000"/>
          <w:spacing w:val="40"/>
          <w:w w:val="75"/>
          <w:kern w:val="6"/>
          <w:sz w:val="72"/>
          <w:szCs w:val="74"/>
        </w:rPr>
        <w:t>深圳市残疾人综合服务中心</w:t>
      </w:r>
    </w:p>
    <w:p w14:paraId="74F07AD3" w14:textId="77777777" w:rsidR="00872A95" w:rsidRDefault="00000000">
      <w:pPr>
        <w:jc w:val="right"/>
        <w:rPr>
          <w:rFonts w:ascii="仿宋_GB2312" w:eastAsia="仿宋_GB2312"/>
          <w:snapToGrid w:val="0"/>
          <w:kern w:val="0"/>
          <w:sz w:val="32"/>
          <w:szCs w:val="32"/>
        </w:rPr>
      </w:pPr>
      <w:r>
        <w:rPr>
          <w:noProof/>
        </w:rPr>
        <mc:AlternateContent>
          <mc:Choice Requires="wps">
            <w:drawing>
              <wp:anchor distT="0" distB="0" distL="114300" distR="114300" simplePos="0" relativeHeight="251659264" behindDoc="0" locked="0" layoutInCell="1" allowOverlap="1" wp14:anchorId="3901E1D4" wp14:editId="18415EA1">
                <wp:simplePos x="0" y="0"/>
                <wp:positionH relativeFrom="column">
                  <wp:posOffset>-120015</wp:posOffset>
                </wp:positionH>
                <wp:positionV relativeFrom="paragraph">
                  <wp:posOffset>6350</wp:posOffset>
                </wp:positionV>
                <wp:extent cx="5553075" cy="0"/>
                <wp:effectExtent l="17145" t="17780" r="11430" b="10795"/>
                <wp:wrapNone/>
                <wp:docPr id="27" name="直接箭头连接符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53075" cy="0"/>
                        </a:xfrm>
                        <a:prstGeom prst="straightConnector1">
                          <a:avLst/>
                        </a:prstGeom>
                        <a:noFill/>
                        <a:ln w="19050">
                          <a:solidFill>
                            <a:srgbClr val="FF0000"/>
                          </a:solidFill>
                          <a:round/>
                        </a:ln>
                      </wps:spPr>
                      <wps:bodyPr/>
                    </wps:wsp>
                  </a:graphicData>
                </a:graphic>
              </wp:anchor>
            </w:drawing>
          </mc:Choice>
          <mc:Fallback xmlns:wpsCustomData="http://www.wps.cn/officeDocument/2013/wpsCustomData">
            <w:pict>
              <v:shape id="_x0000_s1026" o:spid="_x0000_s1026" o:spt="32" type="#_x0000_t32" style="position:absolute;left:0pt;margin-left:-9.45pt;margin-top:0.5pt;height:0pt;width:437.25pt;z-index:251659264;mso-width-relative:page;mso-height-relative:page;" filled="f" stroked="t" coordsize="21600,21600" o:gfxdata="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fTjKYdQAAAAHAQAADwAAAAAAAAABACAAAAAiAAAAZHJzL2Rvd25yZXYueG1sUEsB&#10;AhQAFAAAAAgAh07iQHtvaUn5AQAAwQMAAA4AAAAAAAAAAQAgAAAAIwEAAGRycy9lMm9Eb2MueG1s&#10;UEsFBgAAAAAGAAYAWQEAAI4FAAAAAA==&#10;">
                <v:fill on="f" focussize="0,0"/>
                <v:stroke weight="1.5pt" color="#FF0000" joinstyle="round"/>
                <v:imagedata o:title=""/>
                <o:lock v:ext="edit" aspectratio="f"/>
              </v:shape>
            </w:pict>
          </mc:Fallback>
        </mc:AlternateContent>
      </w:r>
      <w:r>
        <w:rPr>
          <w:rFonts w:ascii="仿宋_GB2312" w:eastAsia="仿宋_GB2312" w:hint="eastAsia"/>
          <w:snapToGrid w:val="0"/>
          <w:kern w:val="0"/>
          <w:sz w:val="32"/>
          <w:szCs w:val="32"/>
        </w:rPr>
        <w:t>招标编号：</w:t>
      </w:r>
      <w:r>
        <w:rPr>
          <w:rFonts w:ascii="仿宋_GB2312" w:eastAsia="仿宋_GB2312"/>
          <w:snapToGrid w:val="0"/>
          <w:kern w:val="0"/>
          <w:sz w:val="32"/>
          <w:szCs w:val="32"/>
        </w:rPr>
        <w:t>ZHZB202</w:t>
      </w:r>
      <w:r>
        <w:rPr>
          <w:rFonts w:ascii="仿宋_GB2312" w:eastAsia="仿宋_GB2312" w:hint="eastAsia"/>
          <w:snapToGrid w:val="0"/>
          <w:kern w:val="0"/>
          <w:sz w:val="32"/>
          <w:szCs w:val="32"/>
        </w:rPr>
        <w:t>5007</w:t>
      </w:r>
    </w:p>
    <w:p w14:paraId="7A68AF5A" w14:textId="61A487FC" w:rsidR="00872A95" w:rsidRDefault="00000000">
      <w:pPr>
        <w:adjustRightInd w:val="0"/>
        <w:rPr>
          <w:rFonts w:ascii="方正小标宋简体" w:eastAsia="方正小标宋简体" w:hAnsi="黑体" w:hint="eastAsia"/>
          <w:sz w:val="44"/>
          <w:szCs w:val="44"/>
        </w:rPr>
      </w:pPr>
      <w:r>
        <w:rPr>
          <w:rFonts w:ascii="黑体" w:eastAsia="黑体" w:hAnsi="黑体"/>
          <w:sz w:val="32"/>
          <w:szCs w:val="32"/>
        </w:rPr>
        <w:t>附件</w:t>
      </w:r>
      <w:r>
        <w:rPr>
          <w:rFonts w:ascii="黑体" w:eastAsia="黑体" w:hAnsi="黑体" w:hint="eastAsia"/>
          <w:sz w:val="32"/>
          <w:szCs w:val="32"/>
        </w:rPr>
        <w:t>：</w:t>
      </w:r>
    </w:p>
    <w:p w14:paraId="1D1BF90C" w14:textId="77777777" w:rsidR="00872A95"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sz w:val="44"/>
          <w:szCs w:val="44"/>
        </w:rPr>
        <w:t>深圳市</w:t>
      </w:r>
      <w:r>
        <w:rPr>
          <w:rFonts w:ascii="方正小标宋简体" w:eastAsia="方正小标宋简体" w:hAnsi="方正小标宋简体" w:cs="方正小标宋简体" w:hint="eastAsia"/>
          <w:sz w:val="44"/>
          <w:szCs w:val="44"/>
        </w:rPr>
        <w:t>残疾人综合服务中心</w:t>
      </w:r>
    </w:p>
    <w:p w14:paraId="552E03D2" w14:textId="77777777" w:rsidR="00872A95" w:rsidRDefault="00000000">
      <w:pPr>
        <w:adjustRightInd w:val="0"/>
        <w:spacing w:beforeLines="100" w:before="312" w:afterLines="100" w:after="312" w:line="460" w:lineRule="exact"/>
        <w:jc w:val="center"/>
        <w:rPr>
          <w:rFonts w:ascii="方正小标宋简体" w:eastAsia="方正小标宋简体" w:hAnsi="黑体" w:hint="eastAsia"/>
          <w:sz w:val="44"/>
          <w:szCs w:val="44"/>
        </w:rPr>
      </w:pPr>
      <w:r>
        <w:rPr>
          <w:rFonts w:ascii="方正小标宋简体" w:eastAsia="方正小标宋简体" w:hAnsi="方正小标宋简体" w:cs="方正小标宋简体" w:hint="eastAsia"/>
          <w:sz w:val="44"/>
          <w:szCs w:val="44"/>
        </w:rPr>
        <w:t>招标文件</w:t>
      </w:r>
    </w:p>
    <w:p w14:paraId="61556D8C" w14:textId="77777777" w:rsidR="00872A95" w:rsidRDefault="00872A95">
      <w:pPr>
        <w:snapToGrid w:val="0"/>
        <w:ind w:firstLine="723"/>
        <w:jc w:val="center"/>
        <w:rPr>
          <w:rFonts w:ascii="宋体" w:hAnsi="宋体" w:hint="eastAsia"/>
          <w:b/>
          <w:sz w:val="36"/>
          <w:szCs w:val="36"/>
        </w:rPr>
      </w:pPr>
    </w:p>
    <w:p w14:paraId="25588108" w14:textId="77777777" w:rsidR="00872A95" w:rsidRDefault="00872A95">
      <w:pPr>
        <w:snapToGrid w:val="0"/>
        <w:ind w:firstLine="723"/>
        <w:jc w:val="center"/>
        <w:rPr>
          <w:rFonts w:ascii="宋体" w:hAnsi="宋体" w:hint="eastAsia"/>
          <w:b/>
          <w:sz w:val="36"/>
          <w:szCs w:val="36"/>
        </w:rPr>
      </w:pPr>
    </w:p>
    <w:p w14:paraId="4F5ADC55" w14:textId="77777777" w:rsidR="00872A95" w:rsidRDefault="00872A95">
      <w:pPr>
        <w:snapToGrid w:val="0"/>
        <w:ind w:firstLine="723"/>
        <w:jc w:val="center"/>
        <w:rPr>
          <w:rFonts w:ascii="宋体" w:hAnsi="宋体" w:hint="eastAsia"/>
          <w:b/>
          <w:sz w:val="36"/>
          <w:szCs w:val="36"/>
        </w:rPr>
      </w:pPr>
    </w:p>
    <w:p w14:paraId="6BC38D35" w14:textId="77777777" w:rsidR="00872A95" w:rsidRDefault="00872A95">
      <w:pPr>
        <w:snapToGrid w:val="0"/>
        <w:ind w:firstLine="723"/>
        <w:jc w:val="center"/>
        <w:rPr>
          <w:rFonts w:ascii="宋体" w:hAnsi="宋体" w:hint="eastAsia"/>
          <w:b/>
          <w:sz w:val="36"/>
          <w:szCs w:val="36"/>
        </w:rPr>
      </w:pPr>
    </w:p>
    <w:p w14:paraId="480D0C69" w14:textId="77777777" w:rsidR="00872A95"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项目名称：特殊儿童教育教学环境改造——特殊儿童专用设备校准维护和升级</w:t>
      </w:r>
    </w:p>
    <w:p w14:paraId="37A1F030" w14:textId="77777777" w:rsidR="00872A95" w:rsidRDefault="00000000">
      <w:pPr>
        <w:pStyle w:val="Default"/>
        <w:ind w:leftChars="406" w:left="2793" w:hangingChars="539" w:hanging="1940"/>
        <w:jc w:val="both"/>
        <w:rPr>
          <w:rFonts w:hAnsi="宋体" w:hint="eastAsia"/>
          <w:color w:val="auto"/>
          <w:sz w:val="36"/>
          <w:szCs w:val="36"/>
        </w:rPr>
      </w:pPr>
      <w:r>
        <w:rPr>
          <w:rFonts w:hAnsi="宋体" w:hint="eastAsia"/>
          <w:color w:val="auto"/>
          <w:sz w:val="36"/>
          <w:szCs w:val="36"/>
        </w:rPr>
        <w:t>项目编号：</w:t>
      </w:r>
      <w:r>
        <w:rPr>
          <w:rFonts w:hAnsi="宋体"/>
          <w:color w:val="auto"/>
          <w:sz w:val="36"/>
          <w:szCs w:val="36"/>
        </w:rPr>
        <w:t>JB2025-21-1</w:t>
      </w:r>
    </w:p>
    <w:p w14:paraId="340CAA5C" w14:textId="36CED2F5" w:rsidR="00872A95" w:rsidRPr="00F25197" w:rsidRDefault="00000000" w:rsidP="00F25197">
      <w:pPr>
        <w:pStyle w:val="Default"/>
        <w:ind w:leftChars="406" w:left="2793" w:hangingChars="539" w:hanging="1940"/>
        <w:jc w:val="both"/>
        <w:rPr>
          <w:rFonts w:hAnsi="宋体" w:hint="eastAsia"/>
          <w:color w:val="auto"/>
          <w:sz w:val="36"/>
          <w:szCs w:val="36"/>
        </w:rPr>
      </w:pPr>
      <w:r>
        <w:rPr>
          <w:rFonts w:hAnsi="宋体" w:hint="eastAsia"/>
          <w:color w:val="auto"/>
          <w:sz w:val="36"/>
          <w:szCs w:val="36"/>
        </w:rPr>
        <w:t>招标编号：</w:t>
      </w:r>
      <w:r>
        <w:rPr>
          <w:rFonts w:hAnsi="宋体"/>
          <w:color w:val="auto"/>
          <w:sz w:val="36"/>
          <w:szCs w:val="36"/>
        </w:rPr>
        <w:t>ZHZB202</w:t>
      </w:r>
      <w:r>
        <w:rPr>
          <w:rFonts w:hAnsi="宋体" w:hint="eastAsia"/>
          <w:color w:val="auto"/>
          <w:sz w:val="36"/>
          <w:szCs w:val="36"/>
        </w:rPr>
        <w:t>5007</w:t>
      </w:r>
    </w:p>
    <w:p w14:paraId="64F050A7" w14:textId="77777777" w:rsidR="00872A95" w:rsidRDefault="00872A95">
      <w:pPr>
        <w:ind w:firstLine="643"/>
        <w:rPr>
          <w:rFonts w:ascii="宋体" w:hAnsi="宋体" w:hint="eastAsia"/>
          <w:b/>
          <w:sz w:val="32"/>
          <w:szCs w:val="32"/>
        </w:rPr>
      </w:pPr>
    </w:p>
    <w:p w14:paraId="72531093" w14:textId="77777777" w:rsidR="00872A95" w:rsidRDefault="00872A95">
      <w:pPr>
        <w:ind w:firstLine="640"/>
        <w:jc w:val="center"/>
        <w:rPr>
          <w:rFonts w:ascii="宋体" w:hAnsi="宋体" w:hint="eastAsia"/>
          <w:sz w:val="32"/>
          <w:szCs w:val="32"/>
        </w:rPr>
      </w:pPr>
    </w:p>
    <w:p w14:paraId="77AFC58B" w14:textId="77777777" w:rsidR="00872A95" w:rsidRDefault="00872A95">
      <w:pPr>
        <w:ind w:firstLine="640"/>
        <w:jc w:val="center"/>
        <w:rPr>
          <w:rFonts w:ascii="宋体" w:hAnsi="宋体" w:hint="eastAsia"/>
          <w:sz w:val="32"/>
          <w:szCs w:val="32"/>
        </w:rPr>
      </w:pPr>
    </w:p>
    <w:p w14:paraId="2D3A664D" w14:textId="77777777" w:rsidR="00872A95" w:rsidRDefault="00872A95">
      <w:pPr>
        <w:ind w:firstLine="640"/>
        <w:jc w:val="center"/>
        <w:rPr>
          <w:rFonts w:ascii="宋体" w:hAnsi="宋体" w:hint="eastAsia"/>
          <w:sz w:val="32"/>
          <w:szCs w:val="32"/>
        </w:rPr>
      </w:pPr>
    </w:p>
    <w:p w14:paraId="347354BE" w14:textId="77777777" w:rsidR="00872A95" w:rsidRDefault="00872A95">
      <w:pPr>
        <w:ind w:firstLine="640"/>
        <w:jc w:val="center"/>
        <w:rPr>
          <w:rFonts w:ascii="宋体" w:hAnsi="宋体" w:hint="eastAsia"/>
          <w:sz w:val="32"/>
          <w:szCs w:val="32"/>
        </w:rPr>
      </w:pPr>
    </w:p>
    <w:p w14:paraId="4786BC6A" w14:textId="77777777" w:rsidR="00872A95" w:rsidRDefault="00872A95">
      <w:pPr>
        <w:ind w:firstLine="640"/>
        <w:jc w:val="center"/>
        <w:rPr>
          <w:rFonts w:ascii="宋体" w:hAnsi="宋体" w:hint="eastAsia"/>
          <w:sz w:val="32"/>
          <w:szCs w:val="32"/>
        </w:rPr>
      </w:pPr>
    </w:p>
    <w:p w14:paraId="16F6FB9D" w14:textId="77777777" w:rsidR="00872A95" w:rsidRDefault="00872A95">
      <w:pPr>
        <w:ind w:firstLine="640"/>
        <w:jc w:val="center"/>
        <w:rPr>
          <w:rFonts w:ascii="宋体" w:hAnsi="宋体" w:hint="eastAsia"/>
          <w:sz w:val="32"/>
          <w:szCs w:val="32"/>
        </w:rPr>
      </w:pPr>
    </w:p>
    <w:p w14:paraId="1C1F65FE" w14:textId="77777777" w:rsidR="00872A95" w:rsidRDefault="00000000">
      <w:pPr>
        <w:ind w:firstLine="640"/>
        <w:jc w:val="center"/>
        <w:rPr>
          <w:rFonts w:ascii="仿宋_GB2312"/>
          <w:sz w:val="32"/>
          <w:szCs w:val="32"/>
        </w:rPr>
      </w:pPr>
      <w:r>
        <w:rPr>
          <w:rFonts w:ascii="仿宋_GB2312" w:hAnsi="宋体" w:hint="eastAsia"/>
          <w:sz w:val="32"/>
          <w:szCs w:val="32"/>
        </w:rPr>
        <w:t>2025</w:t>
      </w:r>
      <w:r>
        <w:rPr>
          <w:rFonts w:ascii="仿宋_GB2312" w:hint="eastAsia"/>
          <w:sz w:val="32"/>
          <w:szCs w:val="32"/>
        </w:rPr>
        <w:t>年</w:t>
      </w:r>
      <w:r>
        <w:rPr>
          <w:rFonts w:ascii="仿宋_GB2312" w:hint="eastAsia"/>
          <w:sz w:val="32"/>
          <w:szCs w:val="32"/>
        </w:rPr>
        <w:t>3</w:t>
      </w:r>
      <w:r>
        <w:rPr>
          <w:rFonts w:ascii="仿宋_GB2312" w:hint="eastAsia"/>
          <w:sz w:val="32"/>
          <w:szCs w:val="32"/>
        </w:rPr>
        <w:t>月</w:t>
      </w:r>
      <w:r>
        <w:rPr>
          <w:rFonts w:ascii="仿宋_GB2312" w:hint="eastAsia"/>
          <w:sz w:val="32"/>
          <w:szCs w:val="32"/>
        </w:rPr>
        <w:t>20</w:t>
      </w:r>
      <w:r>
        <w:rPr>
          <w:rFonts w:ascii="仿宋_GB2312" w:hint="eastAsia"/>
          <w:sz w:val="32"/>
          <w:szCs w:val="32"/>
        </w:rPr>
        <w:t>日</w:t>
      </w:r>
    </w:p>
    <w:p w14:paraId="2433AADF" w14:textId="77777777" w:rsidR="00872A95" w:rsidRDefault="00000000">
      <w:pPr>
        <w:spacing w:line="240" w:lineRule="atLeast"/>
        <w:jc w:val="center"/>
        <w:rPr>
          <w:rFonts w:ascii="黑体" w:eastAsia="黑体" w:hAnsi="黑体" w:cs="黑体" w:hint="eastAsia"/>
          <w:b/>
          <w:sz w:val="32"/>
          <w:szCs w:val="32"/>
        </w:rPr>
      </w:pPr>
      <w:r>
        <w:rPr>
          <w:rFonts w:ascii="黑体" w:eastAsia="黑体" w:hAnsi="黑体" w:cs="黑体" w:hint="eastAsia"/>
          <w:b/>
          <w:sz w:val="32"/>
          <w:szCs w:val="32"/>
        </w:rPr>
        <w:lastRenderedPageBreak/>
        <w:t>第一部分、招标公告</w:t>
      </w:r>
    </w:p>
    <w:p w14:paraId="6D2EE9C7" w14:textId="77777777" w:rsidR="00872A95" w:rsidRDefault="00872A95">
      <w:pPr>
        <w:spacing w:line="240" w:lineRule="atLeast"/>
        <w:jc w:val="center"/>
        <w:rPr>
          <w:rFonts w:asciiTheme="minorEastAsia" w:hAnsiTheme="minorEastAsia" w:hint="eastAsia"/>
          <w:b/>
          <w:sz w:val="44"/>
          <w:szCs w:val="44"/>
        </w:rPr>
      </w:pPr>
    </w:p>
    <w:p w14:paraId="3BCB5D0C" w14:textId="77777777" w:rsidR="00872A95" w:rsidRDefault="00000000">
      <w:pPr>
        <w:widowControl/>
        <w:ind w:firstLine="640"/>
        <w:jc w:val="left"/>
        <w:rPr>
          <w:rFonts w:ascii="仿宋_GB2312" w:hAnsi="华文仿宋" w:hint="eastAsia"/>
          <w:sz w:val="32"/>
          <w:szCs w:val="32"/>
        </w:rPr>
      </w:pPr>
      <w:r>
        <w:rPr>
          <w:rFonts w:ascii="黑体" w:eastAsia="黑体" w:hAnsi="黑体" w:cs="黑体" w:hint="eastAsia"/>
          <w:sz w:val="32"/>
          <w:szCs w:val="32"/>
        </w:rPr>
        <w:t>特别警示条款</w:t>
      </w:r>
      <w:r>
        <w:rPr>
          <w:rFonts w:ascii="仿宋_GB2312" w:hAnsi="华文仿宋" w:hint="eastAsia"/>
          <w:sz w:val="32"/>
          <w:szCs w:val="32"/>
        </w:rPr>
        <w:t>：</w:t>
      </w:r>
    </w:p>
    <w:p w14:paraId="03BD629D" w14:textId="77777777" w:rsidR="00872A9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根据《特区采购条例》第五十七条、《特区实施细则》第七十六条、七十九条、八十一条等条例规定，供应商在政府采购中，有下列行为之一的，一年内禁止其参与政府采购，并由主管部门记入供应商诚信档案：</w:t>
      </w:r>
    </w:p>
    <w:p w14:paraId="137CDEEE"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（一）未按照本条例规定签订、履行采购合同，造成严重后果的；</w:t>
      </w:r>
    </w:p>
    <w:p w14:paraId="38810549"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（二）隐瞒真实情况，提供虚假资料的；</w:t>
      </w:r>
    </w:p>
    <w:p w14:paraId="48B49D88"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1.通过转让或者租借等方式从其他单位获取资格或者资质证书投标的;</w:t>
      </w:r>
    </w:p>
    <w:p w14:paraId="540C4658"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2.由其他单位或者其他单位负责人在投标供应商编制的投标文件上加盖印章或者签字的;</w:t>
      </w:r>
    </w:p>
    <w:p w14:paraId="75F372EF"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3.项目负责人或者主要技术人员不是本单位人员的;</w:t>
      </w:r>
    </w:p>
    <w:p w14:paraId="178D3A48"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4.投标保证金不是从投标供应商基本账户转出的;</w:t>
      </w:r>
    </w:p>
    <w:p w14:paraId="20018E96"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5.其他隐瞒真实情况、提供虚假资料的行为。</w:t>
      </w:r>
    </w:p>
    <w:p w14:paraId="76C7CD55"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投标供应商不能提供项目负责人或者主要技术人员的劳动合同、社会保险等劳动关系证明材料的，视为存在前款第3项规定的情形。</w:t>
      </w:r>
    </w:p>
    <w:p w14:paraId="6A1D2299"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（三）以非法手段排斥其他供应商参与竞争的；</w:t>
      </w:r>
    </w:p>
    <w:p w14:paraId="7AC536FF"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（四）与其他采购参加人串通投标的；</w:t>
      </w:r>
    </w:p>
    <w:p w14:paraId="7ADBD8A8"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1.投标供应商之间相互约定给予未中标的供应商利益补偿;</w:t>
      </w:r>
    </w:p>
    <w:p w14:paraId="5F13A754"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2.不同投标供应商的法定代表人、主要经营负责人、项目投标授权代表人、项目负责人、主要技术人员为同一人、属同一单位或者在同一单位缴纳社会保险;</w:t>
      </w:r>
    </w:p>
    <w:p w14:paraId="10073CED"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3.不同投标供应商的投标文件由同一单位或者同一人编制，或者由同一人分阶段参与编制的;</w:t>
      </w:r>
    </w:p>
    <w:p w14:paraId="00B909CC"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4.不同投标供应商的投标文件或部分投标文件相互混装;</w:t>
      </w:r>
    </w:p>
    <w:p w14:paraId="55B98557"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5.不同投标供应商的投标文件内容存在非正常一致;</w:t>
      </w:r>
    </w:p>
    <w:p w14:paraId="493D3738"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6.由同一单位工作人员为两家以上(含两家)供应商进行同一项投标活动的;</w:t>
      </w:r>
    </w:p>
    <w:p w14:paraId="4C7C31C4"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7.主管部门依照法律、法规认定的其他情形。</w:t>
      </w:r>
    </w:p>
    <w:p w14:paraId="538DFE8C"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（五）恶意投诉的；</w:t>
      </w:r>
    </w:p>
    <w:p w14:paraId="096B329B"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（六）向采购项目相关人行贿或者提供其他不当利益的；</w:t>
      </w:r>
    </w:p>
    <w:p w14:paraId="70810D71"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（七）其他违反本条例规定的行为。</w:t>
      </w:r>
    </w:p>
    <w:p w14:paraId="21ED9D8A" w14:textId="77777777" w:rsidR="00872A95" w:rsidRDefault="00872A95">
      <w:pPr>
        <w:ind w:firstLine="640"/>
        <w:jc w:val="left"/>
        <w:rPr>
          <w:rFonts w:ascii="仿宋_GB2312" w:eastAsia="仿宋_GB2312" w:hAnsi="黑体" w:hint="eastAsia"/>
          <w:sz w:val="32"/>
          <w:szCs w:val="32"/>
        </w:rPr>
      </w:pPr>
    </w:p>
    <w:p w14:paraId="33C189C8" w14:textId="77777777" w:rsidR="00872A95" w:rsidRDefault="00872A95">
      <w:pPr>
        <w:ind w:firstLine="640"/>
        <w:jc w:val="left"/>
        <w:rPr>
          <w:rFonts w:ascii="黑体" w:eastAsia="黑体" w:hAnsi="黑体" w:hint="eastAsia"/>
          <w:sz w:val="32"/>
          <w:szCs w:val="32"/>
        </w:rPr>
      </w:pPr>
    </w:p>
    <w:p w14:paraId="22CF7E8C" w14:textId="77777777" w:rsidR="00872A95" w:rsidRDefault="00872A95">
      <w:pPr>
        <w:ind w:firstLine="640"/>
        <w:jc w:val="left"/>
        <w:rPr>
          <w:rFonts w:ascii="黑体" w:eastAsia="黑体" w:hAnsi="黑体" w:hint="eastAsia"/>
          <w:sz w:val="32"/>
          <w:szCs w:val="32"/>
        </w:rPr>
      </w:pPr>
    </w:p>
    <w:p w14:paraId="0D367FE1" w14:textId="77777777" w:rsidR="00872A95" w:rsidRDefault="00000000">
      <w:pPr>
        <w:widowControl/>
        <w:jc w:val="left"/>
        <w:rPr>
          <w:rFonts w:ascii="黑体" w:eastAsia="黑体" w:hAnsi="黑体" w:hint="eastAsia"/>
          <w:sz w:val="32"/>
          <w:szCs w:val="32"/>
        </w:rPr>
      </w:pPr>
      <w:r>
        <w:rPr>
          <w:rFonts w:ascii="黑体" w:eastAsia="黑体" w:hAnsi="黑体"/>
          <w:sz w:val="32"/>
          <w:szCs w:val="32"/>
        </w:rPr>
        <w:br w:type="page"/>
      </w:r>
    </w:p>
    <w:p w14:paraId="7ED484FF" w14:textId="77777777" w:rsidR="00872A95" w:rsidRDefault="00000000">
      <w:pPr>
        <w:ind w:firstLine="640"/>
        <w:jc w:val="left"/>
        <w:rPr>
          <w:rFonts w:ascii="黑体" w:eastAsia="黑体" w:hAnsi="黑体" w:hint="eastAsia"/>
          <w:sz w:val="32"/>
          <w:szCs w:val="32"/>
        </w:rPr>
      </w:pPr>
      <w:r>
        <w:rPr>
          <w:rFonts w:ascii="黑体" w:eastAsia="黑体" w:hAnsi="黑体" w:hint="eastAsia"/>
          <w:sz w:val="32"/>
          <w:szCs w:val="32"/>
        </w:rPr>
        <w:lastRenderedPageBreak/>
        <w:t>一、项目概况</w:t>
      </w:r>
    </w:p>
    <w:p w14:paraId="39FF158F"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1.项目编号：</w:t>
      </w:r>
      <w:r>
        <w:rPr>
          <w:rFonts w:ascii="仿宋_GB2312" w:eastAsia="仿宋_GB2312" w:hAnsi="华文仿宋"/>
          <w:sz w:val="32"/>
          <w:szCs w:val="32"/>
        </w:rPr>
        <w:t>JB2025-21-1</w:t>
      </w:r>
    </w:p>
    <w:p w14:paraId="09EAF096"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2.采购方式：公开招标</w:t>
      </w:r>
    </w:p>
    <w:p w14:paraId="151C519C"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3.项目名称：特殊儿童教育教学环境改造——特殊儿童专用设备校准维护和升级</w:t>
      </w:r>
    </w:p>
    <w:p w14:paraId="7A737A1A" w14:textId="77777777" w:rsidR="00872A95" w:rsidRDefault="00000000">
      <w:pPr>
        <w:ind w:firstLine="640"/>
        <w:jc w:val="left"/>
        <w:rPr>
          <w:rFonts w:ascii="黑体" w:eastAsia="黑体" w:hAnsi="黑体" w:hint="eastAsia"/>
          <w:sz w:val="32"/>
          <w:szCs w:val="32"/>
        </w:rPr>
      </w:pPr>
      <w:r>
        <w:rPr>
          <w:rFonts w:ascii="黑体" w:eastAsia="黑体" w:hAnsi="黑体" w:hint="eastAsia"/>
          <w:sz w:val="32"/>
          <w:szCs w:val="32"/>
        </w:rPr>
        <w:t>二、联系人及联络方式</w:t>
      </w:r>
    </w:p>
    <w:p w14:paraId="3B202CA2" w14:textId="77777777" w:rsidR="00872A9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联系人：李女士</w:t>
      </w:r>
    </w:p>
    <w:p w14:paraId="5C5D1FFC" w14:textId="77777777" w:rsidR="00872A95" w:rsidRDefault="00000000">
      <w:pPr>
        <w:ind w:firstLine="640"/>
        <w:jc w:val="left"/>
        <w:rPr>
          <w:rFonts w:ascii="仿宋_GB2312" w:eastAsia="仿宋_GB2312" w:hAnsi="华文仿宋" w:hint="eastAsia"/>
          <w:sz w:val="32"/>
          <w:szCs w:val="32"/>
        </w:rPr>
      </w:pPr>
      <w:r>
        <w:rPr>
          <w:rFonts w:ascii="仿宋_GB2312" w:eastAsia="仿宋_GB2312" w:hAnsi="华文仿宋" w:hint="eastAsia"/>
          <w:sz w:val="32"/>
          <w:szCs w:val="32"/>
        </w:rPr>
        <w:t>联系方式：0755-83169312</w:t>
      </w:r>
    </w:p>
    <w:p w14:paraId="7BA0FE47" w14:textId="77777777" w:rsidR="00872A95" w:rsidRDefault="00000000">
      <w:pPr>
        <w:ind w:firstLine="640"/>
        <w:jc w:val="left"/>
        <w:rPr>
          <w:rFonts w:ascii="黑体" w:eastAsia="黑体" w:hAnsi="黑体" w:hint="eastAsia"/>
          <w:sz w:val="32"/>
          <w:szCs w:val="32"/>
        </w:rPr>
      </w:pPr>
      <w:r>
        <w:rPr>
          <w:rFonts w:ascii="黑体" w:eastAsia="黑体" w:hAnsi="黑体" w:hint="eastAsia"/>
          <w:sz w:val="32"/>
          <w:szCs w:val="32"/>
        </w:rPr>
        <w:t>三、投标人资质要求</w:t>
      </w:r>
    </w:p>
    <w:p w14:paraId="6A47F409" w14:textId="77777777" w:rsidR="00872A95" w:rsidRDefault="00000000">
      <w:pPr>
        <w:widowControl/>
        <w:ind w:firstLine="640"/>
        <w:jc w:val="left"/>
        <w:rPr>
          <w:rFonts w:ascii="仿宋_GB2312" w:eastAsia="仿宋_GB2312" w:hAnsi="华文仿宋" w:hint="eastAsia"/>
          <w:sz w:val="32"/>
          <w:szCs w:val="32"/>
        </w:rPr>
      </w:pPr>
      <w:r>
        <w:rPr>
          <w:rFonts w:ascii="仿宋_GB2312" w:eastAsia="仿宋_GB2312" w:hAnsi="华文仿宋"/>
          <w:sz w:val="32"/>
          <w:szCs w:val="32"/>
        </w:rPr>
        <w:t>1.</w:t>
      </w:r>
      <w:r>
        <w:rPr>
          <w:rFonts w:ascii="仿宋_GB2312" w:eastAsia="仿宋_GB2312" w:hAnsi="华文仿宋" w:hint="eastAsia"/>
          <w:sz w:val="32"/>
          <w:szCs w:val="32"/>
        </w:rPr>
        <w:t>具有独立法人资格或具有独立承担民事责任的能力的其它组织（提供营业执照或事业单位法人证等法人证明扫描件，原件备查）。</w:t>
      </w:r>
    </w:p>
    <w:p w14:paraId="6569DC0D" w14:textId="77777777" w:rsidR="00872A9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2</w:t>
      </w:r>
      <w:r>
        <w:rPr>
          <w:rFonts w:ascii="仿宋_GB2312" w:eastAsia="仿宋_GB2312" w:hAnsi="华文仿宋"/>
          <w:sz w:val="32"/>
          <w:szCs w:val="32"/>
        </w:rPr>
        <w:t>.</w:t>
      </w:r>
      <w:r>
        <w:rPr>
          <w:rFonts w:ascii="仿宋_GB2312" w:eastAsia="仿宋_GB2312" w:hAnsi="华文仿宋" w:hint="eastAsia"/>
          <w:sz w:val="32"/>
          <w:szCs w:val="32"/>
        </w:rPr>
        <w:t>参与本项目投标前三年内，在经营活动中没有重大违法记录（由供应商在《政府采购投标及履约承诺函》中</w:t>
      </w:r>
      <w:proofErr w:type="gramStart"/>
      <w:r>
        <w:rPr>
          <w:rFonts w:ascii="仿宋_GB2312" w:eastAsia="仿宋_GB2312" w:hAnsi="华文仿宋" w:hint="eastAsia"/>
          <w:sz w:val="32"/>
          <w:szCs w:val="32"/>
        </w:rPr>
        <w:t>作出</w:t>
      </w:r>
      <w:proofErr w:type="gramEnd"/>
      <w:r>
        <w:rPr>
          <w:rFonts w:ascii="仿宋_GB2312" w:eastAsia="仿宋_GB2312" w:hAnsi="华文仿宋" w:hint="eastAsia"/>
          <w:sz w:val="32"/>
          <w:szCs w:val="32"/>
        </w:rPr>
        <w:t>声明）。</w:t>
      </w:r>
    </w:p>
    <w:p w14:paraId="292BD64F" w14:textId="77777777" w:rsidR="00872A9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w:t>
      </w:r>
      <w:r>
        <w:rPr>
          <w:rFonts w:ascii="仿宋_GB2312" w:eastAsia="仿宋_GB2312" w:hAnsi="华文仿宋"/>
          <w:sz w:val="32"/>
          <w:szCs w:val="32"/>
        </w:rPr>
        <w:t>.法律、行政法规规定的其他条件。</w:t>
      </w:r>
      <w:r>
        <w:rPr>
          <w:rFonts w:ascii="仿宋_GB2312" w:eastAsia="仿宋_GB2312" w:hAnsi="华文仿宋" w:hint="eastAsia"/>
          <w:sz w:val="32"/>
          <w:szCs w:val="32"/>
        </w:rPr>
        <w:t xml:space="preserve"> </w:t>
      </w:r>
    </w:p>
    <w:p w14:paraId="11C96AA5" w14:textId="77777777" w:rsidR="00872A95" w:rsidRDefault="00000000">
      <w:pPr>
        <w:ind w:firstLine="640"/>
        <w:jc w:val="left"/>
        <w:rPr>
          <w:rFonts w:ascii="黑体" w:eastAsia="黑体" w:hAnsi="黑体" w:hint="eastAsia"/>
          <w:sz w:val="32"/>
          <w:szCs w:val="32"/>
        </w:rPr>
      </w:pPr>
      <w:r>
        <w:rPr>
          <w:rFonts w:ascii="黑体" w:eastAsia="黑体" w:hAnsi="黑体" w:hint="eastAsia"/>
          <w:sz w:val="32"/>
          <w:szCs w:val="32"/>
        </w:rPr>
        <w:t>四、开标时间、方式</w:t>
      </w:r>
    </w:p>
    <w:p w14:paraId="770CFC87" w14:textId="77777777" w:rsidR="00872A9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投标人从“深圳市残疾人联合会”官网（网址：http://www.cjr.org.cn/）-采购公示</w:t>
      </w:r>
      <w:hyperlink r:id="rId6" w:history="1">
        <w:r>
          <w:rPr>
            <w:rFonts w:ascii="仿宋_GB2312" w:eastAsia="仿宋_GB2312" w:hAnsi="华文仿宋" w:hint="eastAsia"/>
            <w:sz w:val="32"/>
            <w:szCs w:val="32"/>
          </w:rPr>
          <w:t>下载招标文件，于2025年3月27日下午17:00前，携带下列资料到深圳市福田区梅林路2号，过期未提交或资料不齐者视为放弃投标，以下资料均需加盖公章。</w:t>
        </w:r>
      </w:hyperlink>
    </w:p>
    <w:p w14:paraId="4840B6E9" w14:textId="77777777" w:rsidR="00872A95"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lastRenderedPageBreak/>
        <w:t>1.投标人统一社会信用代码证书复印件（加盖公章）；</w:t>
      </w:r>
    </w:p>
    <w:p w14:paraId="75B5E9D3" w14:textId="77777777" w:rsidR="00872A95" w:rsidRDefault="00000000">
      <w:pPr>
        <w:widowControl/>
        <w:ind w:firstLineChars="200" w:firstLine="640"/>
        <w:jc w:val="left"/>
        <w:rPr>
          <w:rFonts w:ascii="仿宋_GB2312" w:eastAsia="仿宋_GB2312" w:hAnsi="华文仿宋" w:hint="eastAsia"/>
          <w:sz w:val="32"/>
          <w:szCs w:val="32"/>
        </w:rPr>
      </w:pPr>
      <w:r>
        <w:rPr>
          <w:rFonts w:ascii="仿宋_GB2312" w:eastAsia="仿宋_GB2312" w:hAnsi="华文仿宋" w:hint="eastAsia"/>
          <w:sz w:val="32"/>
          <w:szCs w:val="32"/>
        </w:rPr>
        <w:t>2.投标人法人代表证明书和法人代表授权委托书（需附法人身份证复印件及授权人身份证复印件）;</w:t>
      </w:r>
    </w:p>
    <w:p w14:paraId="5ED8340B" w14:textId="77777777" w:rsidR="00872A9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3.报价单、项目实施方案（加盖公章）;</w:t>
      </w:r>
    </w:p>
    <w:p w14:paraId="27517585" w14:textId="77777777" w:rsidR="00872A9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4.</w:t>
      </w:r>
      <w:proofErr w:type="gramStart"/>
      <w:r>
        <w:rPr>
          <w:rFonts w:ascii="仿宋_GB2312" w:eastAsia="仿宋_GB2312" w:hAnsi="华文仿宋" w:hint="eastAsia"/>
          <w:sz w:val="32"/>
          <w:szCs w:val="32"/>
        </w:rPr>
        <w:t>标书需</w:t>
      </w:r>
      <w:proofErr w:type="gramEnd"/>
      <w:r>
        <w:rPr>
          <w:rFonts w:ascii="仿宋_GB2312" w:eastAsia="仿宋_GB2312" w:hAnsi="华文仿宋" w:hint="eastAsia"/>
          <w:sz w:val="32"/>
          <w:szCs w:val="32"/>
        </w:rPr>
        <w:t>装订成册并密封, 密封件封面注明投标项目名称、项目编号、招标编号信息。标书没有装订成册</w:t>
      </w:r>
      <w:proofErr w:type="gramStart"/>
      <w:r>
        <w:rPr>
          <w:rFonts w:ascii="仿宋_GB2312" w:eastAsia="仿宋_GB2312" w:hAnsi="华文仿宋" w:hint="eastAsia"/>
          <w:sz w:val="32"/>
          <w:szCs w:val="32"/>
        </w:rPr>
        <w:t>做废</w:t>
      </w:r>
      <w:proofErr w:type="gramEnd"/>
      <w:r>
        <w:rPr>
          <w:rFonts w:ascii="仿宋_GB2312" w:eastAsia="仿宋_GB2312" w:hAnsi="华文仿宋" w:hint="eastAsia"/>
          <w:sz w:val="32"/>
          <w:szCs w:val="32"/>
        </w:rPr>
        <w:t>标处理（加盖公章）;</w:t>
      </w:r>
    </w:p>
    <w:p w14:paraId="7B163BE4" w14:textId="77777777" w:rsidR="00872A9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5.提交投标文件电子</w:t>
      </w:r>
      <w:proofErr w:type="gramStart"/>
      <w:r>
        <w:rPr>
          <w:rFonts w:ascii="仿宋_GB2312" w:eastAsia="仿宋_GB2312" w:hAnsi="华文仿宋" w:hint="eastAsia"/>
          <w:sz w:val="32"/>
          <w:szCs w:val="32"/>
        </w:rPr>
        <w:t>档</w:t>
      </w:r>
      <w:proofErr w:type="gramEnd"/>
      <w:r>
        <w:rPr>
          <w:rFonts w:ascii="仿宋_GB2312" w:eastAsia="仿宋_GB2312" w:hAnsi="华文仿宋" w:hint="eastAsia"/>
          <w:sz w:val="32"/>
          <w:szCs w:val="32"/>
        </w:rPr>
        <w:t>一份（与投标纸质文件一致，</w:t>
      </w:r>
      <w:r>
        <w:rPr>
          <w:rFonts w:ascii="仿宋_GB2312" w:eastAsia="仿宋_GB2312" w:hAnsi="华文仿宋"/>
          <w:sz w:val="32"/>
          <w:szCs w:val="32"/>
        </w:rPr>
        <w:t>需要加盖公章</w:t>
      </w:r>
      <w:r>
        <w:rPr>
          <w:rFonts w:ascii="仿宋_GB2312" w:eastAsia="仿宋_GB2312" w:hAnsi="华文仿宋" w:hint="eastAsia"/>
          <w:sz w:val="32"/>
          <w:szCs w:val="32"/>
        </w:rPr>
        <w:t>）；</w:t>
      </w:r>
    </w:p>
    <w:p w14:paraId="1F048C19" w14:textId="77777777" w:rsidR="00872A95" w:rsidRDefault="00000000">
      <w:pPr>
        <w:widowControl/>
        <w:ind w:firstLine="640"/>
        <w:jc w:val="left"/>
        <w:rPr>
          <w:rFonts w:ascii="仿宋_GB2312" w:eastAsia="仿宋_GB2312" w:hAnsi="华文仿宋" w:hint="eastAsia"/>
          <w:sz w:val="32"/>
          <w:szCs w:val="32"/>
        </w:rPr>
      </w:pPr>
      <w:r>
        <w:rPr>
          <w:rFonts w:ascii="仿宋_GB2312" w:eastAsia="仿宋_GB2312" w:hAnsi="华文仿宋" w:hint="eastAsia"/>
          <w:sz w:val="32"/>
          <w:szCs w:val="32"/>
        </w:rPr>
        <w:t>6</w:t>
      </w:r>
      <w:r>
        <w:rPr>
          <w:rFonts w:ascii="仿宋_GB2312" w:eastAsia="仿宋_GB2312" w:hAnsi="华文仿宋"/>
          <w:sz w:val="32"/>
          <w:szCs w:val="32"/>
        </w:rPr>
        <w:t>.</w:t>
      </w:r>
      <w:r>
        <w:rPr>
          <w:rFonts w:ascii="仿宋_GB2312" w:eastAsia="仿宋_GB2312" w:hAnsi="华文仿宋" w:hint="eastAsia"/>
          <w:sz w:val="32"/>
          <w:szCs w:val="32"/>
        </w:rPr>
        <w:t>提交投标单位经营状态证明资料，该资料由投标单位通过“国家企业信用信息公示系统”平台查询，提交查询截图，加盖公章。经营状态显示“吊销、注销、停业、清算”等情形或未提交上述资料的，不具备投标资格。</w:t>
      </w:r>
    </w:p>
    <w:p w14:paraId="0C7F4EB6" w14:textId="77777777" w:rsidR="00872A95" w:rsidRDefault="00000000">
      <w:pPr>
        <w:widowControl/>
        <w:ind w:firstLine="643"/>
        <w:jc w:val="left"/>
        <w:rPr>
          <w:rFonts w:ascii="仿宋_GB2312" w:eastAsia="仿宋_GB2312" w:hAnsi="宋体" w:hint="eastAsia"/>
          <w:b/>
          <w:sz w:val="32"/>
          <w:szCs w:val="32"/>
        </w:rPr>
      </w:pPr>
      <w:r>
        <w:rPr>
          <w:rFonts w:ascii="仿宋_GB2312" w:eastAsia="仿宋_GB2312" w:hAnsi="宋体" w:hint="eastAsia"/>
          <w:b/>
          <w:sz w:val="32"/>
          <w:szCs w:val="32"/>
        </w:rPr>
        <w:t>综上，投标时需要提供的资料有：</w:t>
      </w:r>
    </w:p>
    <w:p w14:paraId="0AFB555E" w14:textId="77777777" w:rsidR="00872A95" w:rsidRDefault="00000000">
      <w:pPr>
        <w:widowControl/>
        <w:ind w:firstLine="640"/>
        <w:jc w:val="left"/>
        <w:rPr>
          <w:rFonts w:ascii="仿宋_GB2312" w:eastAsia="仿宋_GB2312" w:hAnsi="宋体" w:hint="eastAsia"/>
          <w:sz w:val="32"/>
          <w:szCs w:val="32"/>
        </w:rPr>
      </w:pPr>
      <w:r>
        <w:rPr>
          <w:rFonts w:ascii="仿宋_GB2312" w:eastAsia="仿宋_GB2312" w:hAnsi="宋体" w:hint="eastAsia"/>
          <w:sz w:val="32"/>
          <w:szCs w:val="32"/>
        </w:rPr>
        <w:t>1.纸质版投标文件一式五份（正本一份副本四份）（独立封装，加盖公章，含报价一栏；标书封面纸张区别于具体内容纸张，切忌用A4纸直接打印封面）。</w:t>
      </w:r>
    </w:p>
    <w:p w14:paraId="6706A1EE" w14:textId="77777777" w:rsidR="00872A95" w:rsidRDefault="00000000">
      <w:pPr>
        <w:widowControl/>
        <w:ind w:firstLine="640"/>
        <w:jc w:val="left"/>
        <w:rPr>
          <w:rFonts w:ascii="黑体" w:eastAsia="黑体" w:hAnsi="黑体" w:hint="eastAsia"/>
          <w:sz w:val="32"/>
          <w:szCs w:val="32"/>
        </w:rPr>
      </w:pPr>
      <w:r>
        <w:rPr>
          <w:rFonts w:ascii="仿宋_GB2312" w:eastAsia="仿宋_GB2312" w:hAnsi="宋体" w:hint="eastAsia"/>
          <w:sz w:val="32"/>
          <w:szCs w:val="32"/>
        </w:rPr>
        <w:t>2.电子</w:t>
      </w:r>
      <w:proofErr w:type="gramStart"/>
      <w:r>
        <w:rPr>
          <w:rFonts w:ascii="仿宋_GB2312" w:eastAsia="仿宋_GB2312" w:hAnsi="宋体" w:hint="eastAsia"/>
          <w:sz w:val="32"/>
          <w:szCs w:val="32"/>
        </w:rPr>
        <w:t>档</w:t>
      </w:r>
      <w:proofErr w:type="gramEnd"/>
      <w:r>
        <w:rPr>
          <w:rFonts w:ascii="仿宋_GB2312" w:eastAsia="仿宋_GB2312" w:hAnsi="宋体" w:hint="eastAsia"/>
          <w:sz w:val="32"/>
          <w:szCs w:val="32"/>
        </w:rPr>
        <w:t>投标文件（为盖章的纸质标书扫描件，用U盘存储，与纸</w:t>
      </w:r>
      <w:r>
        <w:rPr>
          <w:rFonts w:ascii="仿宋_GB2312" w:eastAsia="仿宋_GB2312" w:hAnsi="华文仿宋" w:hint="eastAsia"/>
          <w:sz w:val="32"/>
          <w:szCs w:val="32"/>
        </w:rPr>
        <w:t>质</w:t>
      </w:r>
      <w:r>
        <w:rPr>
          <w:rFonts w:ascii="仿宋_GB2312" w:eastAsia="仿宋_GB2312" w:hAnsi="宋体" w:hint="eastAsia"/>
          <w:sz w:val="32"/>
          <w:szCs w:val="32"/>
        </w:rPr>
        <w:t>版投标文件一起封装）。</w:t>
      </w:r>
    </w:p>
    <w:p w14:paraId="047F1CCD" w14:textId="77777777" w:rsidR="00872A95" w:rsidRDefault="00000000">
      <w:pPr>
        <w:ind w:firstLine="640"/>
        <w:jc w:val="left"/>
        <w:rPr>
          <w:rFonts w:ascii="黑体" w:eastAsia="黑体" w:hAnsi="黑体" w:hint="eastAsia"/>
          <w:sz w:val="32"/>
          <w:szCs w:val="32"/>
        </w:rPr>
      </w:pPr>
      <w:r>
        <w:rPr>
          <w:rFonts w:ascii="黑体" w:eastAsia="黑体" w:hAnsi="黑体" w:hint="eastAsia"/>
          <w:sz w:val="32"/>
          <w:szCs w:val="32"/>
        </w:rPr>
        <w:t>五、项目评标</w:t>
      </w:r>
    </w:p>
    <w:p w14:paraId="1B80A92F" w14:textId="77777777" w:rsidR="00872A9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1.本单位在收到投标方提供的标书之后，由中心评标委员会统一审查投标文件的真实性、有效性、完整性，并</w:t>
      </w:r>
      <w:r>
        <w:rPr>
          <w:rFonts w:ascii="仿宋_GB2312" w:eastAsia="仿宋_GB2312" w:hAnsi="宋体" w:hint="eastAsia"/>
          <w:sz w:val="32"/>
          <w:szCs w:val="32"/>
        </w:rPr>
        <w:lastRenderedPageBreak/>
        <w:t>对投标方提供的活动方案、安全保障方案及应急预案进行综合评审。</w:t>
      </w:r>
    </w:p>
    <w:p w14:paraId="31E73935" w14:textId="77777777" w:rsidR="00872A9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2.评标委员会现场根据投标人提供的项目报价、实施方案、项目重点难点分析、售后服务、违约承诺、拟安排项目负责人和团队成员、投标人同类项目业绩情况等进行逐一评审，根据得分多少评出拟中标单位。</w:t>
      </w:r>
    </w:p>
    <w:p w14:paraId="0E8A6486" w14:textId="77777777" w:rsidR="00872A9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3.中标者确定以后评标结果将在“深圳市残疾人联合会”官网（网址：http://www.cjr.org.cn/）-采购公示。</w:t>
      </w:r>
    </w:p>
    <w:p w14:paraId="6E3F19FB" w14:textId="77777777" w:rsidR="00872A9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4.有下列情形之一者，视为无效标书。</w:t>
      </w:r>
    </w:p>
    <w:p w14:paraId="05D49FF5" w14:textId="77777777" w:rsidR="00872A9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（1）未能按招标公告要求提供完整的标书文件；</w:t>
      </w:r>
    </w:p>
    <w:p w14:paraId="49093187" w14:textId="77777777" w:rsidR="00872A9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（2）未能提供投标方及合作单位的各项有效证件或证件未加盖公章；</w:t>
      </w:r>
    </w:p>
    <w:p w14:paraId="00BDD260" w14:textId="77777777" w:rsidR="00872A9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（3）</w:t>
      </w:r>
      <w:proofErr w:type="gramStart"/>
      <w:r>
        <w:rPr>
          <w:rFonts w:ascii="仿宋_GB2312" w:eastAsia="仿宋_GB2312" w:hAnsi="宋体" w:hint="eastAsia"/>
          <w:sz w:val="32"/>
          <w:szCs w:val="32"/>
        </w:rPr>
        <w:t>标书未</w:t>
      </w:r>
      <w:proofErr w:type="gramEnd"/>
      <w:r>
        <w:rPr>
          <w:rFonts w:ascii="仿宋_GB2312" w:eastAsia="仿宋_GB2312" w:hAnsi="宋体" w:hint="eastAsia"/>
          <w:sz w:val="32"/>
          <w:szCs w:val="32"/>
        </w:rPr>
        <w:t>密封处理或密封口未加盖公章；</w:t>
      </w:r>
    </w:p>
    <w:p w14:paraId="0D3C678C" w14:textId="77777777" w:rsidR="00872A9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（4）标书不符合正规标书规范及要求；</w:t>
      </w:r>
    </w:p>
    <w:p w14:paraId="615D21F4" w14:textId="77777777" w:rsidR="00872A9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（5）标书在招标截止时间之后送达；</w:t>
      </w:r>
    </w:p>
    <w:p w14:paraId="4CEC668B" w14:textId="77777777" w:rsidR="00872A95" w:rsidRDefault="00000000">
      <w:pPr>
        <w:ind w:firstLine="640"/>
        <w:jc w:val="left"/>
        <w:rPr>
          <w:rFonts w:ascii="仿宋_GB2312" w:eastAsia="仿宋_GB2312" w:hAnsi="宋体" w:hint="eastAsia"/>
          <w:sz w:val="32"/>
          <w:szCs w:val="32"/>
        </w:rPr>
      </w:pPr>
      <w:r>
        <w:rPr>
          <w:rFonts w:ascii="仿宋_GB2312" w:eastAsia="仿宋_GB2312" w:hAnsi="宋体" w:hint="eastAsia"/>
          <w:sz w:val="32"/>
          <w:szCs w:val="32"/>
        </w:rPr>
        <w:t>（6）违反《中华人民共和国招标投标法实施条例》第三章第三十四条“单位负责人为同一人或者存在控股、管理关系的不同单位，不得参加同一标段投标或者未划分标段的同一招标项目投标”规定的。</w:t>
      </w:r>
    </w:p>
    <w:p w14:paraId="2426BD03" w14:textId="77777777" w:rsidR="00872A95" w:rsidRDefault="00000000">
      <w:pPr>
        <w:ind w:firstLine="640"/>
        <w:jc w:val="left"/>
        <w:rPr>
          <w:rFonts w:ascii="仿宋_GB2312" w:hAnsi="华文仿宋" w:cs="Arial" w:hint="eastAsia"/>
          <w:bCs/>
          <w:kern w:val="0"/>
          <w:sz w:val="32"/>
          <w:szCs w:val="32"/>
        </w:rPr>
      </w:pPr>
      <w:r>
        <w:rPr>
          <w:rFonts w:ascii="黑体" w:eastAsia="黑体" w:hAnsi="黑体" w:cs="Arial" w:hint="eastAsia"/>
          <w:bCs/>
          <w:kern w:val="0"/>
          <w:sz w:val="32"/>
          <w:szCs w:val="32"/>
        </w:rPr>
        <w:t>六、质疑提出与答复</w:t>
      </w:r>
    </w:p>
    <w:p w14:paraId="7D2DDFBF" w14:textId="77777777" w:rsidR="00872A95"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（一）提出质疑。</w:t>
      </w:r>
      <w:r>
        <w:rPr>
          <w:rFonts w:ascii="仿宋_GB2312" w:eastAsia="仿宋_GB2312" w:hAnsi="宋体" w:hint="eastAsia"/>
          <w:sz w:val="32"/>
          <w:szCs w:val="32"/>
        </w:rPr>
        <w:t>参与本项目采购的供应商认为自己的权益在采购活动中受到损害的，须在公示期内向采购人以书</w:t>
      </w:r>
      <w:r>
        <w:rPr>
          <w:rFonts w:ascii="仿宋_GB2312" w:eastAsia="仿宋_GB2312" w:hAnsi="宋体" w:hint="eastAsia"/>
          <w:sz w:val="32"/>
          <w:szCs w:val="32"/>
        </w:rPr>
        <w:lastRenderedPageBreak/>
        <w:t>面形式提出质疑。</w:t>
      </w:r>
    </w:p>
    <w:p w14:paraId="63EDA369" w14:textId="77777777" w:rsidR="00872A95" w:rsidRDefault="00000000">
      <w:pPr>
        <w:ind w:firstLine="640"/>
        <w:rPr>
          <w:rFonts w:ascii="仿宋_GB2312" w:eastAsia="仿宋_GB2312" w:hAnsi="宋体" w:hint="eastAsia"/>
          <w:sz w:val="32"/>
          <w:szCs w:val="32"/>
        </w:rPr>
      </w:pPr>
      <w:r>
        <w:rPr>
          <w:rFonts w:ascii="仿宋_GB2312" w:eastAsia="仿宋_GB2312" w:hAnsi="宋体"/>
          <w:sz w:val="32"/>
          <w:szCs w:val="32"/>
        </w:rPr>
        <w:t>1.</w:t>
      </w:r>
      <w:r>
        <w:rPr>
          <w:rFonts w:ascii="仿宋_GB2312" w:eastAsia="仿宋_GB2312" w:hAnsi="宋体" w:hint="eastAsia"/>
          <w:sz w:val="32"/>
          <w:szCs w:val="32"/>
        </w:rPr>
        <w:t>法律依据。《中华人民共和国政府采购法》《中华人民共和国政府采购法实施条例》《深圳经济特区政府采购条例》《深圳经济特区政府采购条例实施细则》《政府采购质疑和投诉办法》（财政部令第94号）和其他有关法律法规规定。</w:t>
      </w:r>
    </w:p>
    <w:p w14:paraId="2EA2EB42" w14:textId="77777777" w:rsidR="00872A95" w:rsidRDefault="00000000">
      <w:pPr>
        <w:ind w:firstLine="640"/>
        <w:rPr>
          <w:rFonts w:ascii="仿宋_GB2312" w:eastAsia="仿宋_GB2312" w:hAnsi="宋体" w:hint="eastAsia"/>
          <w:sz w:val="32"/>
          <w:szCs w:val="32"/>
          <w:highlight w:val="yellow"/>
        </w:rPr>
      </w:pPr>
      <w:r>
        <w:rPr>
          <w:rFonts w:ascii="仿宋_GB2312" w:eastAsia="仿宋_GB2312" w:hAnsi="宋体"/>
          <w:sz w:val="32"/>
          <w:szCs w:val="32"/>
        </w:rPr>
        <w:t>2.</w:t>
      </w:r>
      <w:r>
        <w:rPr>
          <w:rFonts w:ascii="仿宋_GB2312" w:eastAsia="仿宋_GB2312" w:hAnsi="宋体" w:hint="eastAsia"/>
          <w:sz w:val="32"/>
          <w:szCs w:val="32"/>
        </w:rPr>
        <w:t>质疑条件。</w:t>
      </w:r>
    </w:p>
    <w:p w14:paraId="3B27FCF9" w14:textId="77777777" w:rsidR="00872A9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1</w:t>
      </w:r>
      <w:r>
        <w:rPr>
          <w:rFonts w:ascii="仿宋_GB2312" w:eastAsia="仿宋_GB2312" w:hAnsi="宋体" w:hint="eastAsia"/>
          <w:sz w:val="32"/>
          <w:szCs w:val="32"/>
        </w:rPr>
        <w:t>）提出质疑的供应商应当是参与所质疑项目采购活动的供应商；</w:t>
      </w:r>
    </w:p>
    <w:p w14:paraId="0820A691" w14:textId="77777777" w:rsidR="00872A9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2</w:t>
      </w:r>
      <w:r>
        <w:rPr>
          <w:rFonts w:ascii="仿宋_GB2312" w:eastAsia="仿宋_GB2312" w:hAnsi="宋体" w:hint="eastAsia"/>
          <w:sz w:val="32"/>
          <w:szCs w:val="32"/>
        </w:rPr>
        <w:t>）应当在法定质疑期内一次性提出针对同一采购程序环节的质疑；</w:t>
      </w:r>
    </w:p>
    <w:p w14:paraId="67A2AE70" w14:textId="77777777" w:rsidR="00872A9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3</w:t>
      </w:r>
      <w:r>
        <w:rPr>
          <w:rFonts w:ascii="仿宋_GB2312" w:eastAsia="仿宋_GB2312" w:hAnsi="宋体" w:hint="eastAsia"/>
          <w:sz w:val="32"/>
          <w:szCs w:val="32"/>
        </w:rPr>
        <w:t>）应提交书面质疑函，质疑</w:t>
      </w:r>
      <w:proofErr w:type="gramStart"/>
      <w:r>
        <w:rPr>
          <w:rFonts w:ascii="仿宋_GB2312" w:eastAsia="仿宋_GB2312" w:hAnsi="宋体" w:hint="eastAsia"/>
          <w:sz w:val="32"/>
          <w:szCs w:val="32"/>
        </w:rPr>
        <w:t>函应当</w:t>
      </w:r>
      <w:proofErr w:type="gramEnd"/>
      <w:r>
        <w:rPr>
          <w:rFonts w:ascii="仿宋_GB2312" w:eastAsia="仿宋_GB2312" w:hAnsi="宋体" w:hint="eastAsia"/>
          <w:sz w:val="32"/>
          <w:szCs w:val="32"/>
        </w:rPr>
        <w:t>包括以下内容：1）具体、明确的质疑事项和与质疑事项相关的请求；2）合理的事实和依据；3）必要的证明材料和法律依据。注：质疑函范本可在深圳公共资源交易中心网站下载；</w:t>
      </w:r>
    </w:p>
    <w:p w14:paraId="670AED81" w14:textId="77777777" w:rsidR="00872A9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4</w:t>
      </w:r>
      <w:r>
        <w:rPr>
          <w:rFonts w:ascii="仿宋_GB2312" w:eastAsia="仿宋_GB2312" w:hAnsi="宋体" w:hint="eastAsia"/>
          <w:sz w:val="32"/>
          <w:szCs w:val="32"/>
        </w:rPr>
        <w:t>）提交材料。质疑函、营业执照复印件、法定代表人证明。如委托代理人提交的，还需提交授权委托书及代理人身份证明；</w:t>
      </w:r>
    </w:p>
    <w:p w14:paraId="29466081" w14:textId="77777777" w:rsidR="00872A9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5</w:t>
      </w:r>
      <w:r>
        <w:rPr>
          <w:rFonts w:ascii="仿宋_GB2312" w:eastAsia="仿宋_GB2312" w:hAnsi="宋体" w:hint="eastAsia"/>
          <w:sz w:val="32"/>
          <w:szCs w:val="32"/>
        </w:rPr>
        <w:t>）收文办理程序。供应商提交的质疑材料符合质疑条件的办理收文，出具收文回执；</w:t>
      </w:r>
    </w:p>
    <w:p w14:paraId="0BF10B42" w14:textId="77777777" w:rsidR="00872A9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6</w:t>
      </w:r>
      <w:r>
        <w:rPr>
          <w:rFonts w:ascii="仿宋_GB2312" w:eastAsia="仿宋_GB2312" w:hAnsi="宋体" w:hint="eastAsia"/>
          <w:sz w:val="32"/>
          <w:szCs w:val="32"/>
        </w:rPr>
        <w:t>）供应商提交的质疑材料不符合质疑条件的，视情况处理：1）质疑主体、时限不符合的，不予收文；2）质疑函内容、提交人身份证明不符合的，开具补正告知书，供应商</w:t>
      </w:r>
      <w:r>
        <w:rPr>
          <w:rFonts w:ascii="仿宋_GB2312" w:eastAsia="仿宋_GB2312" w:hAnsi="宋体" w:hint="eastAsia"/>
          <w:sz w:val="32"/>
          <w:szCs w:val="32"/>
        </w:rPr>
        <w:lastRenderedPageBreak/>
        <w:t>可在质疑期内补正后重新提交；</w:t>
      </w:r>
    </w:p>
    <w:p w14:paraId="3949A703" w14:textId="77777777" w:rsidR="00872A95" w:rsidRDefault="00000000">
      <w:pPr>
        <w:ind w:firstLine="640"/>
        <w:rPr>
          <w:rFonts w:ascii="仿宋_GB2312" w:eastAsia="仿宋_GB2312" w:hAnsi="宋体" w:hint="eastAsia"/>
          <w:sz w:val="32"/>
          <w:szCs w:val="32"/>
        </w:rPr>
      </w:pPr>
      <w:r>
        <w:rPr>
          <w:rFonts w:ascii="仿宋_GB2312" w:eastAsia="仿宋_GB2312" w:hAnsi="宋体" w:hint="eastAsia"/>
          <w:sz w:val="32"/>
          <w:szCs w:val="32"/>
        </w:rPr>
        <w:t>（</w:t>
      </w:r>
      <w:r>
        <w:rPr>
          <w:rFonts w:ascii="仿宋_GB2312" w:eastAsia="仿宋_GB2312" w:hAnsi="宋体"/>
          <w:sz w:val="32"/>
          <w:szCs w:val="32"/>
        </w:rPr>
        <w:t>7</w:t>
      </w:r>
      <w:r>
        <w:rPr>
          <w:rFonts w:ascii="仿宋_GB2312" w:eastAsia="仿宋_GB2312" w:hAnsi="宋体" w:hint="eastAsia"/>
          <w:sz w:val="32"/>
          <w:szCs w:val="32"/>
        </w:rPr>
        <w:t>）质疑答复时限。自收文之日起7个工作日内。</w:t>
      </w:r>
    </w:p>
    <w:p w14:paraId="5998F53B" w14:textId="77777777" w:rsidR="00872A95" w:rsidRDefault="00000000">
      <w:pPr>
        <w:ind w:firstLine="640"/>
        <w:rPr>
          <w:rFonts w:ascii="仿宋_GB2312" w:eastAsia="仿宋_GB2312" w:hAnsi="宋体" w:hint="eastAsia"/>
          <w:sz w:val="32"/>
          <w:szCs w:val="32"/>
        </w:rPr>
      </w:pPr>
      <w:r>
        <w:rPr>
          <w:rFonts w:ascii="楷体_GB2312" w:eastAsia="楷体_GB2312" w:hAnsi="宋体" w:hint="eastAsia"/>
          <w:b/>
          <w:sz w:val="32"/>
          <w:szCs w:val="32"/>
        </w:rPr>
        <w:t>（二）质疑后续处理。</w:t>
      </w:r>
      <w:r>
        <w:rPr>
          <w:rFonts w:ascii="楷体_GB2312" w:eastAsia="楷体_GB2312" w:hAnsi="宋体" w:hint="eastAsia"/>
          <w:bCs/>
          <w:sz w:val="32"/>
          <w:szCs w:val="32"/>
        </w:rPr>
        <w:t>依据</w:t>
      </w:r>
      <w:r>
        <w:rPr>
          <w:rFonts w:ascii="仿宋_GB2312" w:eastAsia="仿宋_GB2312" w:hAnsi="宋体" w:hint="eastAsia"/>
          <w:sz w:val="32"/>
          <w:szCs w:val="32"/>
        </w:rPr>
        <w:t>《中华人民共和国政府采购法》《中华人民共和国政府采购法实施条例》《深圳经济特区政府采购条例》《深圳经济特区政府采购条例实施细则》《政府采购质疑和投诉办法》（财政部令第94号）和其他有关法律法规规定处理质疑。</w:t>
      </w:r>
    </w:p>
    <w:p w14:paraId="5C04BBCA" w14:textId="77777777" w:rsidR="00872A95" w:rsidRDefault="00000000">
      <w:pPr>
        <w:ind w:firstLine="640"/>
        <w:rPr>
          <w:rFonts w:ascii="黑体" w:eastAsia="黑体" w:hAnsi="黑体" w:cs="Arial" w:hint="eastAsia"/>
          <w:bCs/>
          <w:kern w:val="0"/>
          <w:sz w:val="32"/>
          <w:szCs w:val="32"/>
        </w:rPr>
      </w:pPr>
      <w:r>
        <w:rPr>
          <w:rFonts w:ascii="黑体" w:eastAsia="黑体" w:hAnsi="黑体" w:cs="Arial" w:hint="eastAsia"/>
          <w:bCs/>
          <w:kern w:val="0"/>
          <w:sz w:val="32"/>
          <w:szCs w:val="32"/>
        </w:rPr>
        <w:t>七、符合招标要求的各单位在参与投标之前必须认真阅读和充分理解本招标公告，若对本公告有任何疑问，应及时与招标方联系。</w:t>
      </w:r>
    </w:p>
    <w:p w14:paraId="3CA508AD" w14:textId="77777777" w:rsidR="00872A95" w:rsidRDefault="00000000">
      <w:pPr>
        <w:widowControl/>
        <w:jc w:val="left"/>
        <w:rPr>
          <w:rFonts w:ascii="仿宋_GB2312" w:hAnsi="华文仿宋" w:cs="Arial" w:hint="eastAsia"/>
          <w:b/>
          <w:bCs/>
          <w:kern w:val="0"/>
          <w:sz w:val="32"/>
          <w:szCs w:val="32"/>
        </w:rPr>
      </w:pPr>
      <w:r>
        <w:rPr>
          <w:rFonts w:ascii="仿宋_GB2312" w:hAnsi="华文仿宋" w:cs="Arial"/>
          <w:b/>
          <w:bCs/>
          <w:kern w:val="0"/>
          <w:sz w:val="32"/>
          <w:szCs w:val="32"/>
        </w:rPr>
        <w:br w:type="page"/>
      </w:r>
    </w:p>
    <w:p w14:paraId="224ABBF3" w14:textId="77777777" w:rsidR="00872A95" w:rsidRDefault="00000000">
      <w:pPr>
        <w:jc w:val="center"/>
        <w:rPr>
          <w:rFonts w:ascii="黑体" w:eastAsia="黑体" w:hAnsi="黑体" w:hint="eastAsia"/>
          <w:b/>
          <w:sz w:val="32"/>
          <w:szCs w:val="32"/>
        </w:rPr>
      </w:pPr>
      <w:r>
        <w:rPr>
          <w:rFonts w:ascii="黑体" w:eastAsia="黑体" w:hAnsi="黑体" w:hint="eastAsia"/>
          <w:b/>
          <w:sz w:val="32"/>
          <w:szCs w:val="32"/>
        </w:rPr>
        <w:lastRenderedPageBreak/>
        <w:t>第二部分、服务需求</w:t>
      </w:r>
    </w:p>
    <w:p w14:paraId="281930B8" w14:textId="77777777" w:rsidR="00872A95" w:rsidRDefault="00872A95">
      <w:pPr>
        <w:adjustRightInd w:val="0"/>
        <w:snapToGrid w:val="0"/>
        <w:ind w:firstLine="640"/>
        <w:rPr>
          <w:rFonts w:ascii="华文仿宋" w:eastAsia="华文仿宋" w:hAnsi="华文仿宋" w:hint="eastAsia"/>
          <w:sz w:val="32"/>
          <w:szCs w:val="32"/>
        </w:rPr>
      </w:pPr>
    </w:p>
    <w:p w14:paraId="696EDBB5" w14:textId="77777777" w:rsidR="00872A95" w:rsidRDefault="00000000">
      <w:pPr>
        <w:adjustRightInd w:val="0"/>
        <w:snapToGrid w:val="0"/>
        <w:ind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一、项目介绍</w:t>
      </w:r>
    </w:p>
    <w:p w14:paraId="5CEF98ED" w14:textId="77777777" w:rsidR="00872A95" w:rsidRDefault="00000000">
      <w:pPr>
        <w:ind w:firstLine="640"/>
        <w:jc w:val="left"/>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为保障深圳市残疾人综合服务中心</w:t>
      </w:r>
      <w:r>
        <w:rPr>
          <w:rFonts w:ascii="仿宋_GB2312" w:eastAsia="仿宋_GB2312" w:hAnsi="仿宋_GB2312" w:cs="Arial"/>
          <w:bCs/>
          <w:kern w:val="0"/>
          <w:sz w:val="32"/>
          <w:szCs w:val="32"/>
        </w:rPr>
        <w:t>融合教育部日常康复教学工作的正常</w:t>
      </w:r>
      <w:r>
        <w:rPr>
          <w:rFonts w:ascii="仿宋_GB2312" w:eastAsia="仿宋_GB2312" w:hAnsi="仿宋_GB2312" w:cs="Arial" w:hint="eastAsia"/>
          <w:bCs/>
          <w:kern w:val="0"/>
          <w:sz w:val="32"/>
          <w:szCs w:val="32"/>
        </w:rPr>
        <w:t>开展</w:t>
      </w:r>
      <w:r>
        <w:rPr>
          <w:rFonts w:ascii="仿宋_GB2312" w:eastAsia="仿宋_GB2312" w:hAnsi="仿宋_GB2312" w:cs="Arial"/>
          <w:bCs/>
          <w:kern w:val="0"/>
          <w:sz w:val="32"/>
          <w:szCs w:val="32"/>
        </w:rPr>
        <w:t>，拟</w:t>
      </w:r>
      <w:r>
        <w:rPr>
          <w:rFonts w:ascii="仿宋_GB2312" w:eastAsia="仿宋_GB2312" w:hAnsi="仿宋_GB2312" w:cs="Arial" w:hint="eastAsia"/>
          <w:bCs/>
          <w:kern w:val="0"/>
          <w:sz w:val="32"/>
          <w:szCs w:val="32"/>
        </w:rPr>
        <w:t>委托</w:t>
      </w:r>
      <w:r>
        <w:rPr>
          <w:rFonts w:ascii="仿宋_GB2312" w:eastAsia="仿宋_GB2312" w:hAnsi="仿宋_GB2312" w:cs="Arial"/>
          <w:bCs/>
          <w:kern w:val="0"/>
          <w:sz w:val="32"/>
          <w:szCs w:val="32"/>
        </w:rPr>
        <w:t>符合资质的服务方对园内特殊儿童专</w:t>
      </w:r>
      <w:r>
        <w:rPr>
          <w:rFonts w:ascii="仿宋_GB2312" w:eastAsia="仿宋_GB2312" w:hAnsi="仿宋_GB2312" w:cs="Arial" w:hint="eastAsia"/>
          <w:bCs/>
          <w:kern w:val="0"/>
          <w:sz w:val="32"/>
          <w:szCs w:val="32"/>
        </w:rPr>
        <w:t>用</w:t>
      </w:r>
      <w:r>
        <w:rPr>
          <w:rFonts w:ascii="仿宋_GB2312" w:eastAsia="仿宋_GB2312" w:hAnsi="仿宋_GB2312" w:cs="Arial"/>
          <w:bCs/>
          <w:kern w:val="0"/>
          <w:sz w:val="32"/>
          <w:szCs w:val="32"/>
        </w:rPr>
        <w:t>设备的软硬件进行日常维护。设备</w:t>
      </w:r>
      <w:r>
        <w:rPr>
          <w:rFonts w:ascii="仿宋_GB2312" w:eastAsia="仿宋_GB2312" w:hAnsi="仿宋_GB2312" w:cs="Arial" w:hint="eastAsia"/>
          <w:bCs/>
          <w:kern w:val="0"/>
          <w:sz w:val="32"/>
          <w:szCs w:val="32"/>
        </w:rPr>
        <w:t>清单</w:t>
      </w:r>
      <w:r>
        <w:rPr>
          <w:rFonts w:ascii="仿宋_GB2312" w:eastAsia="仿宋_GB2312" w:hAnsi="仿宋_GB2312" w:cs="Arial"/>
          <w:bCs/>
          <w:kern w:val="0"/>
          <w:sz w:val="32"/>
          <w:szCs w:val="32"/>
        </w:rPr>
        <w:t>参见</w:t>
      </w:r>
      <w:r>
        <w:rPr>
          <w:rFonts w:ascii="仿宋_GB2312" w:eastAsia="仿宋_GB2312" w:hAnsi="仿宋_GB2312" w:cs="Arial" w:hint="eastAsia"/>
          <w:bCs/>
          <w:kern w:val="0"/>
          <w:sz w:val="32"/>
          <w:szCs w:val="32"/>
        </w:rPr>
        <w:t>维护</w:t>
      </w:r>
      <w:r>
        <w:rPr>
          <w:rFonts w:ascii="仿宋_GB2312" w:eastAsia="仿宋_GB2312" w:hAnsi="仿宋_GB2312" w:cs="Arial"/>
          <w:bCs/>
          <w:kern w:val="0"/>
          <w:sz w:val="32"/>
          <w:szCs w:val="32"/>
        </w:rPr>
        <w:t>设备需求</w:t>
      </w:r>
      <w:r>
        <w:rPr>
          <w:rFonts w:ascii="仿宋_GB2312" w:eastAsia="仿宋_GB2312" w:hAnsi="仿宋_GB2312" w:cs="Arial" w:hint="eastAsia"/>
          <w:bCs/>
          <w:kern w:val="0"/>
          <w:sz w:val="32"/>
          <w:szCs w:val="32"/>
        </w:rPr>
        <w:t>一览表</w:t>
      </w:r>
      <w:r>
        <w:rPr>
          <w:rFonts w:ascii="仿宋_GB2312" w:eastAsia="仿宋_GB2312" w:hAnsi="仿宋_GB2312" w:cs="Arial"/>
          <w:bCs/>
          <w:kern w:val="0"/>
          <w:sz w:val="32"/>
          <w:szCs w:val="32"/>
        </w:rPr>
        <w:t>。</w:t>
      </w:r>
    </w:p>
    <w:p w14:paraId="6ECAA4B2" w14:textId="77777777" w:rsidR="00872A95" w:rsidRDefault="00000000">
      <w:pPr>
        <w:adjustRightInd w:val="0"/>
        <w:snapToGrid w:val="0"/>
        <w:ind w:firstLine="640"/>
        <w:rPr>
          <w:rFonts w:asciiTheme="minorEastAsia" w:hAnsiTheme="minorEastAsia" w:cstheme="minorEastAsia" w:hint="eastAsia"/>
          <w:sz w:val="32"/>
          <w:szCs w:val="32"/>
        </w:rPr>
      </w:pPr>
      <w:r>
        <w:rPr>
          <w:rFonts w:asciiTheme="minorEastAsia" w:hAnsiTheme="minorEastAsia" w:cstheme="minorEastAsia" w:hint="eastAsia"/>
          <w:sz w:val="32"/>
          <w:szCs w:val="32"/>
        </w:rPr>
        <w:t>二、具体要求</w:t>
      </w:r>
    </w:p>
    <w:p w14:paraId="6F1D3061" w14:textId="77777777" w:rsidR="00872A95" w:rsidRDefault="00000000">
      <w:pPr>
        <w:spacing w:beforeLines="50" w:before="156"/>
        <w:ind w:firstLine="640"/>
        <w:jc w:val="left"/>
        <w:rPr>
          <w:rFonts w:ascii="仿宋_GB2312" w:eastAsia="仿宋_GB2312" w:hAnsi="仿宋_GB2312" w:hint="eastAsia"/>
          <w:sz w:val="32"/>
          <w:szCs w:val="32"/>
        </w:rPr>
      </w:pPr>
      <w:r>
        <w:rPr>
          <w:rFonts w:ascii="仿宋_GB2312" w:eastAsia="仿宋_GB2312" w:hAnsi="仿宋_GB2312" w:hint="eastAsia"/>
          <w:sz w:val="32"/>
          <w:szCs w:val="32"/>
        </w:rPr>
        <w:t>1.服务名称、数量—技术要求：</w:t>
      </w:r>
    </w:p>
    <w:p w14:paraId="4DD5F2D9" w14:textId="77777777" w:rsidR="00872A95" w:rsidRDefault="00000000">
      <w:pPr>
        <w:jc w:val="center"/>
        <w:rPr>
          <w:rFonts w:ascii="仿宋_GB2312" w:eastAsia="仿宋_GB2312" w:hAnsi="仿宋_GB2312" w:hint="eastAsia"/>
          <w:sz w:val="32"/>
          <w:szCs w:val="32"/>
        </w:rPr>
      </w:pPr>
      <w:r>
        <w:rPr>
          <w:rFonts w:ascii="仿宋_GB2312" w:eastAsia="仿宋_GB2312" w:hAnsi="仿宋_GB2312" w:hint="eastAsia"/>
          <w:sz w:val="32"/>
          <w:szCs w:val="32"/>
        </w:rPr>
        <w:t>1.1特殊儿童专用设备校准维护需求一览表</w:t>
      </w:r>
    </w:p>
    <w:tbl>
      <w:tblPr>
        <w:tblStyle w:val="affe"/>
        <w:tblpPr w:leftFromText="180" w:rightFromText="180" w:vertAnchor="text" w:horzAnchor="page" w:tblpX="445" w:tblpY="658"/>
        <w:tblOverlap w:val="never"/>
        <w:tblW w:w="11431" w:type="dxa"/>
        <w:tblLayout w:type="fixed"/>
        <w:tblLook w:val="04A0" w:firstRow="1" w:lastRow="0" w:firstColumn="1" w:lastColumn="0" w:noHBand="0" w:noVBand="1"/>
      </w:tblPr>
      <w:tblGrid>
        <w:gridCol w:w="826"/>
        <w:gridCol w:w="1710"/>
        <w:gridCol w:w="1004"/>
        <w:gridCol w:w="850"/>
        <w:gridCol w:w="1051"/>
        <w:gridCol w:w="1985"/>
        <w:gridCol w:w="1455"/>
        <w:gridCol w:w="2550"/>
      </w:tblGrid>
      <w:tr w:rsidR="00872A95" w14:paraId="67B08EE8" w14:textId="77777777">
        <w:tc>
          <w:tcPr>
            <w:tcW w:w="826" w:type="dxa"/>
            <w:vAlign w:val="center"/>
          </w:tcPr>
          <w:p w14:paraId="23D2412E" w14:textId="77777777" w:rsidR="00872A95" w:rsidRDefault="00000000">
            <w:pPr>
              <w:spacing w:after="156"/>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序号</w:t>
            </w:r>
          </w:p>
        </w:tc>
        <w:tc>
          <w:tcPr>
            <w:tcW w:w="1710" w:type="dxa"/>
            <w:vAlign w:val="center"/>
          </w:tcPr>
          <w:p w14:paraId="541B4D17"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设备名称</w:t>
            </w:r>
          </w:p>
        </w:tc>
        <w:tc>
          <w:tcPr>
            <w:tcW w:w="1004" w:type="dxa"/>
            <w:vAlign w:val="center"/>
          </w:tcPr>
          <w:p w14:paraId="36693ADB"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品牌</w:t>
            </w:r>
          </w:p>
        </w:tc>
        <w:tc>
          <w:tcPr>
            <w:tcW w:w="850" w:type="dxa"/>
            <w:vAlign w:val="center"/>
          </w:tcPr>
          <w:p w14:paraId="7E03B2AE"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数量</w:t>
            </w:r>
          </w:p>
        </w:tc>
        <w:tc>
          <w:tcPr>
            <w:tcW w:w="1051" w:type="dxa"/>
            <w:vAlign w:val="center"/>
          </w:tcPr>
          <w:p w14:paraId="6EEAB638"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单位</w:t>
            </w:r>
          </w:p>
        </w:tc>
        <w:tc>
          <w:tcPr>
            <w:tcW w:w="1985" w:type="dxa"/>
            <w:vAlign w:val="center"/>
          </w:tcPr>
          <w:p w14:paraId="3D5D69AC"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设备照片</w:t>
            </w:r>
          </w:p>
        </w:tc>
        <w:tc>
          <w:tcPr>
            <w:tcW w:w="1455" w:type="dxa"/>
            <w:vAlign w:val="center"/>
          </w:tcPr>
          <w:p w14:paraId="43ABB18B"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维护频次</w:t>
            </w:r>
          </w:p>
        </w:tc>
        <w:tc>
          <w:tcPr>
            <w:tcW w:w="2550" w:type="dxa"/>
            <w:vAlign w:val="center"/>
          </w:tcPr>
          <w:p w14:paraId="2CC6F4F8" w14:textId="77777777" w:rsidR="00872A95"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维护效果</w:t>
            </w:r>
          </w:p>
        </w:tc>
      </w:tr>
      <w:tr w:rsidR="00872A95" w14:paraId="46EE159D" w14:textId="77777777">
        <w:trPr>
          <w:trHeight w:val="1650"/>
        </w:trPr>
        <w:tc>
          <w:tcPr>
            <w:tcW w:w="826" w:type="dxa"/>
            <w:vAlign w:val="center"/>
          </w:tcPr>
          <w:p w14:paraId="7B6738B0"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710" w:type="dxa"/>
            <w:vAlign w:val="center"/>
          </w:tcPr>
          <w:p w14:paraId="41F6B30B" w14:textId="77777777" w:rsidR="00872A95" w:rsidRDefault="00000000">
            <w:pPr>
              <w:tabs>
                <w:tab w:val="left" w:pos="529"/>
              </w:tabs>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盲文打字机</w:t>
            </w:r>
          </w:p>
        </w:tc>
        <w:tc>
          <w:tcPr>
            <w:tcW w:w="1004" w:type="dxa"/>
            <w:vAlign w:val="center"/>
          </w:tcPr>
          <w:p w14:paraId="303F979F" w14:textId="77777777" w:rsidR="00872A95" w:rsidRDefault="00000000">
            <w:pPr>
              <w:spacing w:after="156"/>
              <w:jc w:val="left"/>
              <w:rPr>
                <w:rFonts w:ascii="仿宋_GB2312" w:eastAsia="仿宋_GB2312" w:hAnsi="仿宋_GB2312" w:cs="仿宋" w:hint="eastAsia"/>
                <w:color w:val="000000" w:themeColor="text1"/>
                <w:kern w:val="0"/>
                <w:sz w:val="28"/>
                <w:szCs w:val="28"/>
              </w:rPr>
            </w:pPr>
            <w:proofErr w:type="gramStart"/>
            <w:r>
              <w:rPr>
                <w:rFonts w:ascii="仿宋_GB2312" w:eastAsia="仿宋_GB2312" w:hAnsi="仿宋_GB2312" w:cs="仿宋" w:hint="eastAsia"/>
                <w:color w:val="000000" w:themeColor="text1"/>
                <w:kern w:val="0"/>
                <w:sz w:val="28"/>
                <w:szCs w:val="28"/>
              </w:rPr>
              <w:t>帝助</w:t>
            </w:r>
            <w:proofErr w:type="gramEnd"/>
          </w:p>
        </w:tc>
        <w:tc>
          <w:tcPr>
            <w:tcW w:w="850" w:type="dxa"/>
            <w:vAlign w:val="center"/>
          </w:tcPr>
          <w:p w14:paraId="12A87473" w14:textId="77777777" w:rsidR="00872A95" w:rsidRDefault="00000000">
            <w:pPr>
              <w:spacing w:after="156"/>
              <w:ind w:firstLineChars="66" w:firstLine="185"/>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3</w:t>
            </w:r>
          </w:p>
        </w:tc>
        <w:tc>
          <w:tcPr>
            <w:tcW w:w="1051" w:type="dxa"/>
            <w:vAlign w:val="center"/>
          </w:tcPr>
          <w:p w14:paraId="63881067" w14:textId="77777777" w:rsidR="00872A95" w:rsidRDefault="00000000">
            <w:pPr>
              <w:spacing w:after="156"/>
              <w:ind w:firstLineChars="66" w:firstLine="185"/>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台</w:t>
            </w:r>
          </w:p>
        </w:tc>
        <w:tc>
          <w:tcPr>
            <w:tcW w:w="1985" w:type="dxa"/>
            <w:vAlign w:val="center"/>
          </w:tcPr>
          <w:p w14:paraId="75EA3B32" w14:textId="77777777" w:rsidR="00872A95"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0" distR="0" simplePos="0" relativeHeight="251660288" behindDoc="0" locked="0" layoutInCell="1" allowOverlap="1" wp14:anchorId="1ED80D73" wp14:editId="6188A8C7">
                  <wp:simplePos x="0" y="0"/>
                  <wp:positionH relativeFrom="column">
                    <wp:posOffset>-3175</wp:posOffset>
                  </wp:positionH>
                  <wp:positionV relativeFrom="paragraph">
                    <wp:posOffset>56515</wp:posOffset>
                  </wp:positionV>
                  <wp:extent cx="1079500" cy="809625"/>
                  <wp:effectExtent l="0" t="0" r="6350" b="9525"/>
                  <wp:wrapNone/>
                  <wp:docPr id="3" name="图片 3" descr="绿色的行李箱&#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绿色的行李箱&#10;&#10;描述已自动生成"/>
                          <pic:cNvPicPr>
                            <a:picLocks noChangeAspect="1"/>
                          </pic:cNvPicPr>
                        </pic:nvPicPr>
                        <pic:blipFill>
                          <a:blip r:embed="rId7" cstate="email">
                            <a:extLst>
                              <a:ext uri="{28A0092B-C50C-407E-A947-70E740481C1C}">
                                <a14:useLocalDpi xmlns:a14="http://schemas.microsoft.com/office/drawing/2010/main" val="0"/>
                              </a:ext>
                            </a:extLst>
                          </a:blip>
                          <a:stretch>
                            <a:fillRect/>
                          </a:stretch>
                        </pic:blipFill>
                        <pic:spPr>
                          <a:xfrm>
                            <a:off x="0" y="0"/>
                            <a:ext cx="1080000" cy="810065"/>
                          </a:xfrm>
                          <a:prstGeom prst="rect">
                            <a:avLst/>
                          </a:prstGeom>
                        </pic:spPr>
                      </pic:pic>
                    </a:graphicData>
                  </a:graphic>
                </wp:anchor>
              </w:drawing>
            </w:r>
          </w:p>
        </w:tc>
        <w:tc>
          <w:tcPr>
            <w:tcW w:w="1455" w:type="dxa"/>
            <w:vAlign w:val="center"/>
          </w:tcPr>
          <w:p w14:paraId="35EDF011" w14:textId="77777777" w:rsidR="00872A95" w:rsidRDefault="00000000">
            <w:pPr>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每月一次</w:t>
            </w:r>
          </w:p>
        </w:tc>
        <w:tc>
          <w:tcPr>
            <w:tcW w:w="2550" w:type="dxa"/>
            <w:vAlign w:val="center"/>
          </w:tcPr>
          <w:p w14:paraId="041F7C3E"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保证转轴、案件、针头正常使用，设备运转正常。</w:t>
            </w:r>
          </w:p>
        </w:tc>
      </w:tr>
      <w:tr w:rsidR="00872A95" w14:paraId="0B8D5D59" w14:textId="77777777">
        <w:tc>
          <w:tcPr>
            <w:tcW w:w="826" w:type="dxa"/>
            <w:vAlign w:val="center"/>
          </w:tcPr>
          <w:p w14:paraId="36BFFFA1"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2</w:t>
            </w:r>
          </w:p>
        </w:tc>
        <w:tc>
          <w:tcPr>
            <w:tcW w:w="1710" w:type="dxa"/>
            <w:vAlign w:val="center"/>
          </w:tcPr>
          <w:p w14:paraId="7EBE83EC" w14:textId="77777777" w:rsidR="00872A95" w:rsidRDefault="00000000">
            <w:pPr>
              <w:tabs>
                <w:tab w:val="left" w:pos="529"/>
              </w:tabs>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盲用制图仪</w:t>
            </w:r>
          </w:p>
        </w:tc>
        <w:tc>
          <w:tcPr>
            <w:tcW w:w="1004" w:type="dxa"/>
            <w:vAlign w:val="center"/>
          </w:tcPr>
          <w:p w14:paraId="6DD7FD07" w14:textId="77777777" w:rsidR="00872A95" w:rsidRDefault="00000000">
            <w:pPr>
              <w:spacing w:after="156"/>
              <w:jc w:val="left"/>
              <w:rPr>
                <w:rFonts w:ascii="仿宋_GB2312" w:eastAsia="仿宋_GB2312" w:hAnsi="仿宋_GB2312" w:cs="仿宋" w:hint="eastAsia"/>
                <w:color w:val="000000" w:themeColor="text1"/>
                <w:kern w:val="0"/>
                <w:sz w:val="28"/>
                <w:szCs w:val="28"/>
              </w:rPr>
            </w:pPr>
            <w:proofErr w:type="gramStart"/>
            <w:r>
              <w:rPr>
                <w:rFonts w:ascii="仿宋_GB2312" w:eastAsia="仿宋_GB2312" w:hAnsi="仿宋_GB2312" w:cs="仿宋" w:hint="eastAsia"/>
                <w:color w:val="000000" w:themeColor="text1"/>
                <w:kern w:val="0"/>
                <w:sz w:val="28"/>
                <w:szCs w:val="28"/>
              </w:rPr>
              <w:t>帝助</w:t>
            </w:r>
            <w:proofErr w:type="gramEnd"/>
          </w:p>
        </w:tc>
        <w:tc>
          <w:tcPr>
            <w:tcW w:w="850" w:type="dxa"/>
            <w:vAlign w:val="center"/>
          </w:tcPr>
          <w:p w14:paraId="1212DEF8" w14:textId="77777777" w:rsidR="00872A95" w:rsidRDefault="00000000">
            <w:pPr>
              <w:spacing w:after="156"/>
              <w:ind w:firstLineChars="66" w:firstLine="185"/>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color w:val="000000" w:themeColor="text1"/>
                <w:kern w:val="0"/>
                <w:sz w:val="28"/>
                <w:szCs w:val="28"/>
              </w:rPr>
              <w:t>1</w:t>
            </w:r>
          </w:p>
        </w:tc>
        <w:tc>
          <w:tcPr>
            <w:tcW w:w="1051" w:type="dxa"/>
            <w:vAlign w:val="center"/>
          </w:tcPr>
          <w:p w14:paraId="79009972" w14:textId="77777777" w:rsidR="00872A95" w:rsidRDefault="00000000">
            <w:pPr>
              <w:spacing w:after="156"/>
              <w:ind w:firstLineChars="66" w:firstLine="185"/>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台</w:t>
            </w:r>
          </w:p>
        </w:tc>
        <w:tc>
          <w:tcPr>
            <w:tcW w:w="1985" w:type="dxa"/>
            <w:vAlign w:val="center"/>
          </w:tcPr>
          <w:p w14:paraId="270BA3F3" w14:textId="77777777" w:rsidR="00872A95"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0" distR="0" simplePos="0" relativeHeight="251661312" behindDoc="0" locked="0" layoutInCell="1" allowOverlap="1" wp14:anchorId="52BFB661" wp14:editId="1FC48A25">
                  <wp:simplePos x="0" y="0"/>
                  <wp:positionH relativeFrom="column">
                    <wp:posOffset>635</wp:posOffset>
                  </wp:positionH>
                  <wp:positionV relativeFrom="paragraph">
                    <wp:posOffset>36830</wp:posOffset>
                  </wp:positionV>
                  <wp:extent cx="1079500" cy="809625"/>
                  <wp:effectExtent l="0" t="0" r="6350" b="9525"/>
                  <wp:wrapNone/>
                  <wp:docPr id="2" name="图片 2" descr="桌子上放着蓝色的书&#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桌子上放着蓝色的书&#10;&#10;描述已自动生成"/>
                          <pic:cNvPicPr>
                            <a:picLocks noChangeAspect="1"/>
                          </pic:cNvPicPr>
                        </pic:nvPicPr>
                        <pic:blipFill>
                          <a:blip r:embed="rId8" cstate="email">
                            <a:extLst>
                              <a:ext uri="{28A0092B-C50C-407E-A947-70E740481C1C}">
                                <a14:useLocalDpi xmlns:a14="http://schemas.microsoft.com/office/drawing/2010/main" val="0"/>
                              </a:ext>
                            </a:extLst>
                          </a:blip>
                          <a:stretch>
                            <a:fillRect/>
                          </a:stretch>
                        </pic:blipFill>
                        <pic:spPr>
                          <a:xfrm>
                            <a:off x="0" y="0"/>
                            <a:ext cx="1080000" cy="810065"/>
                          </a:xfrm>
                          <a:prstGeom prst="rect">
                            <a:avLst/>
                          </a:prstGeom>
                        </pic:spPr>
                      </pic:pic>
                    </a:graphicData>
                  </a:graphic>
                </wp:anchor>
              </w:drawing>
            </w:r>
          </w:p>
          <w:p w14:paraId="049D6CBC" w14:textId="77777777" w:rsidR="00872A95" w:rsidRDefault="00872A95">
            <w:pPr>
              <w:ind w:firstLine="600"/>
              <w:rPr>
                <w:rFonts w:ascii="仿宋_GB2312" w:eastAsia="仿宋_GB2312" w:hAnsi="仿宋_GB2312" w:cs="仿宋" w:hint="eastAsia"/>
                <w:kern w:val="0"/>
                <w:sz w:val="30"/>
                <w:szCs w:val="30"/>
              </w:rPr>
            </w:pPr>
          </w:p>
        </w:tc>
        <w:tc>
          <w:tcPr>
            <w:tcW w:w="1455" w:type="dxa"/>
            <w:vAlign w:val="center"/>
          </w:tcPr>
          <w:p w14:paraId="26611867" w14:textId="77777777" w:rsidR="00872A95" w:rsidRDefault="00000000">
            <w:pPr>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每月一次</w:t>
            </w:r>
          </w:p>
        </w:tc>
        <w:tc>
          <w:tcPr>
            <w:tcW w:w="2550" w:type="dxa"/>
            <w:vAlign w:val="center"/>
          </w:tcPr>
          <w:p w14:paraId="75F1F26B"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保证电源正常供电及制图效果</w:t>
            </w:r>
          </w:p>
          <w:p w14:paraId="5DEDEC41" w14:textId="77777777" w:rsidR="00872A95" w:rsidRDefault="00872A95">
            <w:pPr>
              <w:spacing w:after="156" w:line="400" w:lineRule="exact"/>
              <w:ind w:firstLine="600"/>
              <w:jc w:val="left"/>
              <w:rPr>
                <w:rFonts w:ascii="仿宋_GB2312" w:eastAsia="仿宋_GB2312" w:hAnsi="仿宋_GB2312" w:cs="仿宋" w:hint="eastAsia"/>
                <w:color w:val="000000" w:themeColor="text1"/>
                <w:kern w:val="0"/>
                <w:sz w:val="28"/>
                <w:szCs w:val="28"/>
              </w:rPr>
            </w:pPr>
          </w:p>
        </w:tc>
      </w:tr>
      <w:tr w:rsidR="00872A95" w14:paraId="39FE6325" w14:textId="77777777">
        <w:trPr>
          <w:trHeight w:val="1666"/>
        </w:trPr>
        <w:tc>
          <w:tcPr>
            <w:tcW w:w="826" w:type="dxa"/>
            <w:vAlign w:val="center"/>
          </w:tcPr>
          <w:p w14:paraId="4942C9BE"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3</w:t>
            </w:r>
          </w:p>
        </w:tc>
        <w:tc>
          <w:tcPr>
            <w:tcW w:w="1710" w:type="dxa"/>
            <w:vAlign w:val="center"/>
          </w:tcPr>
          <w:p w14:paraId="22425086" w14:textId="77777777" w:rsidR="00872A95" w:rsidRDefault="00000000">
            <w:pPr>
              <w:tabs>
                <w:tab w:val="left" w:pos="578"/>
              </w:tabs>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可伸缩盲杖</w:t>
            </w:r>
          </w:p>
        </w:tc>
        <w:tc>
          <w:tcPr>
            <w:tcW w:w="1004" w:type="dxa"/>
            <w:vAlign w:val="center"/>
          </w:tcPr>
          <w:p w14:paraId="6517D7A1" w14:textId="77777777" w:rsidR="00872A95" w:rsidRDefault="00000000">
            <w:pPr>
              <w:spacing w:after="156"/>
              <w:jc w:val="left"/>
              <w:rPr>
                <w:rFonts w:ascii="仿宋_GB2312" w:eastAsia="仿宋_GB2312" w:hAnsi="仿宋_GB2312" w:cs="仿宋" w:hint="eastAsia"/>
                <w:color w:val="000000" w:themeColor="text1"/>
                <w:kern w:val="0"/>
                <w:sz w:val="28"/>
                <w:szCs w:val="28"/>
              </w:rPr>
            </w:pPr>
            <w:proofErr w:type="gramStart"/>
            <w:r>
              <w:rPr>
                <w:rFonts w:ascii="仿宋_GB2312" w:eastAsia="仿宋_GB2312" w:hAnsi="仿宋_GB2312" w:cs="仿宋" w:hint="eastAsia"/>
                <w:color w:val="000000" w:themeColor="text1"/>
                <w:kern w:val="0"/>
                <w:sz w:val="28"/>
                <w:szCs w:val="28"/>
              </w:rPr>
              <w:t>帝助</w:t>
            </w:r>
            <w:proofErr w:type="gramEnd"/>
          </w:p>
        </w:tc>
        <w:tc>
          <w:tcPr>
            <w:tcW w:w="850" w:type="dxa"/>
            <w:vAlign w:val="center"/>
          </w:tcPr>
          <w:p w14:paraId="5EB8291B" w14:textId="77777777" w:rsidR="00872A95" w:rsidRDefault="00000000">
            <w:pPr>
              <w:spacing w:after="156"/>
              <w:ind w:firstLineChars="66" w:firstLine="185"/>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color w:val="000000" w:themeColor="text1"/>
                <w:kern w:val="0"/>
                <w:sz w:val="28"/>
                <w:szCs w:val="28"/>
              </w:rPr>
              <w:t>5</w:t>
            </w:r>
          </w:p>
        </w:tc>
        <w:tc>
          <w:tcPr>
            <w:tcW w:w="1051" w:type="dxa"/>
            <w:vAlign w:val="center"/>
          </w:tcPr>
          <w:p w14:paraId="5A0DE70B" w14:textId="77777777" w:rsidR="00872A95" w:rsidRDefault="00000000">
            <w:pPr>
              <w:spacing w:after="156"/>
              <w:ind w:firstLineChars="66" w:firstLine="185"/>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支</w:t>
            </w:r>
          </w:p>
        </w:tc>
        <w:tc>
          <w:tcPr>
            <w:tcW w:w="1985" w:type="dxa"/>
            <w:vAlign w:val="center"/>
          </w:tcPr>
          <w:p w14:paraId="626582F6" w14:textId="77777777" w:rsidR="00872A95"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0" distR="0" simplePos="0" relativeHeight="251662336" behindDoc="0" locked="0" layoutInCell="1" allowOverlap="1" wp14:anchorId="51F47E4A" wp14:editId="2B9DB659">
                  <wp:simplePos x="0" y="0"/>
                  <wp:positionH relativeFrom="column">
                    <wp:posOffset>-8890</wp:posOffset>
                  </wp:positionH>
                  <wp:positionV relativeFrom="paragraph">
                    <wp:posOffset>121920</wp:posOffset>
                  </wp:positionV>
                  <wp:extent cx="1079500" cy="809625"/>
                  <wp:effectExtent l="0" t="0" r="6350" b="9525"/>
                  <wp:wrapNone/>
                  <wp:docPr id="4" name="图片 4" descr="桌子上摆放着黑色的机器&#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桌子上摆放着黑色的机器&#10;&#10;低可信度描述已自动生成"/>
                          <pic:cNvPicPr>
                            <a:picLocks noChangeAspect="1"/>
                          </pic:cNvPicPr>
                        </pic:nvPicPr>
                        <pic:blipFill>
                          <a:blip r:embed="rId9" cstate="email">
                            <a:extLst>
                              <a:ext uri="{28A0092B-C50C-407E-A947-70E740481C1C}">
                                <a14:useLocalDpi xmlns:a14="http://schemas.microsoft.com/office/drawing/2010/main" val="0"/>
                              </a:ext>
                            </a:extLst>
                          </a:blip>
                          <a:stretch>
                            <a:fillRect/>
                          </a:stretch>
                        </pic:blipFill>
                        <pic:spPr>
                          <a:xfrm>
                            <a:off x="0" y="0"/>
                            <a:ext cx="1080000" cy="809805"/>
                          </a:xfrm>
                          <a:prstGeom prst="rect">
                            <a:avLst/>
                          </a:prstGeom>
                        </pic:spPr>
                      </pic:pic>
                    </a:graphicData>
                  </a:graphic>
                </wp:anchor>
              </w:drawing>
            </w:r>
            <w:r>
              <w:rPr>
                <w:rFonts w:ascii="仿宋_GB2312" w:eastAsia="仿宋_GB2312" w:hAnsi="仿宋_GB2312" w:cs="仿宋" w:hint="eastAsia"/>
                <w:noProof/>
                <w:color w:val="000000" w:themeColor="text1"/>
                <w:kern w:val="0"/>
                <w:sz w:val="30"/>
                <w:szCs w:val="30"/>
              </w:rPr>
              <w:drawing>
                <wp:anchor distT="0" distB="0" distL="0" distR="0" simplePos="0" relativeHeight="251663360" behindDoc="0" locked="0" layoutInCell="1" allowOverlap="1" wp14:anchorId="5C694986" wp14:editId="4E3687AD">
                  <wp:simplePos x="0" y="0"/>
                  <wp:positionH relativeFrom="column">
                    <wp:posOffset>-12700</wp:posOffset>
                  </wp:positionH>
                  <wp:positionV relativeFrom="paragraph">
                    <wp:posOffset>1043305</wp:posOffset>
                  </wp:positionV>
                  <wp:extent cx="1033145" cy="774700"/>
                  <wp:effectExtent l="0" t="0" r="14605" b="6350"/>
                  <wp:wrapNone/>
                  <wp:docPr id="23" name="图片 23" descr="桌子上放着电视&#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图片 23" descr="桌子上放着电视&#10;&#10;中度可信度描述已自动生成"/>
                          <pic:cNvPicPr>
                            <a:picLocks noChangeAspect="1"/>
                          </pic:cNvPicPr>
                        </pic:nvPicPr>
                        <pic:blipFill>
                          <a:blip r:embed="rId10"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55" w:type="dxa"/>
            <w:vAlign w:val="center"/>
          </w:tcPr>
          <w:p w14:paraId="6B5DFBC5" w14:textId="77777777" w:rsidR="00872A95" w:rsidRDefault="00000000">
            <w:pPr>
              <w:tabs>
                <w:tab w:val="left" w:pos="517"/>
              </w:tabs>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每月一次</w:t>
            </w:r>
          </w:p>
        </w:tc>
        <w:tc>
          <w:tcPr>
            <w:tcW w:w="2550" w:type="dxa"/>
            <w:vAlign w:val="center"/>
          </w:tcPr>
          <w:p w14:paraId="0F909DB2"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保证卡扣弹性，杖体能够灵活伸缩</w:t>
            </w:r>
          </w:p>
        </w:tc>
      </w:tr>
      <w:tr w:rsidR="00872A95" w14:paraId="37B5E560" w14:textId="77777777">
        <w:tc>
          <w:tcPr>
            <w:tcW w:w="826" w:type="dxa"/>
            <w:vAlign w:val="center"/>
          </w:tcPr>
          <w:p w14:paraId="6F2E6618"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4</w:t>
            </w:r>
          </w:p>
        </w:tc>
        <w:tc>
          <w:tcPr>
            <w:tcW w:w="1710" w:type="dxa"/>
            <w:vAlign w:val="center"/>
          </w:tcPr>
          <w:p w14:paraId="620F96E2" w14:textId="77777777" w:rsidR="00872A95" w:rsidRDefault="00000000">
            <w:pPr>
              <w:tabs>
                <w:tab w:val="left" w:pos="578"/>
              </w:tabs>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听力语言康复情景教学</w:t>
            </w:r>
            <w:r>
              <w:rPr>
                <w:rFonts w:ascii="仿宋_GB2312" w:eastAsia="仿宋_GB2312" w:hAnsi="仿宋_GB2312" w:cs="仿宋" w:hint="eastAsia"/>
                <w:color w:val="000000" w:themeColor="text1"/>
                <w:kern w:val="0"/>
                <w:sz w:val="28"/>
                <w:szCs w:val="28"/>
              </w:rPr>
              <w:lastRenderedPageBreak/>
              <w:t>互动系统</w:t>
            </w:r>
          </w:p>
        </w:tc>
        <w:tc>
          <w:tcPr>
            <w:tcW w:w="1004" w:type="dxa"/>
            <w:vAlign w:val="center"/>
          </w:tcPr>
          <w:p w14:paraId="0B1C5929" w14:textId="77777777" w:rsidR="00872A95" w:rsidRDefault="00000000">
            <w:pPr>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lastRenderedPageBreak/>
              <w:t>创维</w:t>
            </w:r>
          </w:p>
        </w:tc>
        <w:tc>
          <w:tcPr>
            <w:tcW w:w="850" w:type="dxa"/>
            <w:vAlign w:val="center"/>
          </w:tcPr>
          <w:p w14:paraId="59953370"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4BE33CB5"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679CD09B" w14:textId="77777777" w:rsidR="00872A95" w:rsidRDefault="00872A95">
            <w:pPr>
              <w:spacing w:after="156"/>
              <w:ind w:firstLine="600"/>
              <w:jc w:val="left"/>
              <w:rPr>
                <w:rFonts w:ascii="仿宋_GB2312" w:eastAsia="仿宋_GB2312" w:hAnsi="仿宋_GB2312" w:cs="仿宋" w:hint="eastAsia"/>
                <w:color w:val="000000" w:themeColor="text1"/>
                <w:kern w:val="0"/>
                <w:sz w:val="30"/>
                <w:szCs w:val="30"/>
              </w:rPr>
            </w:pPr>
          </w:p>
        </w:tc>
        <w:tc>
          <w:tcPr>
            <w:tcW w:w="1455" w:type="dxa"/>
            <w:vAlign w:val="center"/>
          </w:tcPr>
          <w:p w14:paraId="05FBB6E2"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每月一次</w:t>
            </w:r>
          </w:p>
        </w:tc>
        <w:tc>
          <w:tcPr>
            <w:tcW w:w="2550" w:type="dxa"/>
            <w:vAlign w:val="center"/>
          </w:tcPr>
          <w:p w14:paraId="24A3B726"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保证设备软硬件运行正常。</w:t>
            </w:r>
          </w:p>
        </w:tc>
      </w:tr>
      <w:tr w:rsidR="00872A95" w14:paraId="3B73D254" w14:textId="77777777">
        <w:trPr>
          <w:trHeight w:val="1758"/>
        </w:trPr>
        <w:tc>
          <w:tcPr>
            <w:tcW w:w="826" w:type="dxa"/>
            <w:vAlign w:val="center"/>
          </w:tcPr>
          <w:p w14:paraId="582D7308"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5</w:t>
            </w:r>
          </w:p>
        </w:tc>
        <w:tc>
          <w:tcPr>
            <w:tcW w:w="1710" w:type="dxa"/>
            <w:vAlign w:val="center"/>
          </w:tcPr>
          <w:p w14:paraId="62A2EDF8" w14:textId="77777777" w:rsidR="00872A95" w:rsidRDefault="00000000">
            <w:pPr>
              <w:tabs>
                <w:tab w:val="left" w:pos="578"/>
              </w:tabs>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听力语言康复多媒体互动教学系统</w:t>
            </w:r>
          </w:p>
        </w:tc>
        <w:tc>
          <w:tcPr>
            <w:tcW w:w="1004" w:type="dxa"/>
            <w:vAlign w:val="center"/>
          </w:tcPr>
          <w:p w14:paraId="1F902ACC" w14:textId="77777777" w:rsidR="00872A95" w:rsidRDefault="00000000">
            <w:pPr>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希沃</w:t>
            </w:r>
          </w:p>
        </w:tc>
        <w:tc>
          <w:tcPr>
            <w:tcW w:w="850" w:type="dxa"/>
            <w:vAlign w:val="center"/>
          </w:tcPr>
          <w:p w14:paraId="78C69691"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758B3D4C"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9BB79ED" w14:textId="77777777" w:rsidR="00872A95"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0" distR="0" simplePos="0" relativeHeight="251664384" behindDoc="0" locked="0" layoutInCell="1" allowOverlap="1" wp14:anchorId="1CFFC434" wp14:editId="1B16B5E4">
                  <wp:simplePos x="0" y="0"/>
                  <wp:positionH relativeFrom="column">
                    <wp:posOffset>-15240</wp:posOffset>
                  </wp:positionH>
                  <wp:positionV relativeFrom="paragraph">
                    <wp:posOffset>81280</wp:posOffset>
                  </wp:positionV>
                  <wp:extent cx="1033145" cy="774700"/>
                  <wp:effectExtent l="0" t="0" r="14605" b="6350"/>
                  <wp:wrapNone/>
                  <wp:docPr id="24" name="图片 24" descr="人在厨房里&#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图片 24" descr="人在厨房里&#10;&#10;低可信度描述已自动生成"/>
                          <pic:cNvPicPr>
                            <a:picLocks noChangeAspect="1"/>
                          </pic:cNvPicPr>
                        </pic:nvPicPr>
                        <pic:blipFill>
                          <a:blip r:embed="rId11"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55" w:type="dxa"/>
            <w:vAlign w:val="center"/>
          </w:tcPr>
          <w:p w14:paraId="284179E7"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每月一次</w:t>
            </w:r>
          </w:p>
        </w:tc>
        <w:tc>
          <w:tcPr>
            <w:tcW w:w="2550" w:type="dxa"/>
            <w:vAlign w:val="center"/>
          </w:tcPr>
          <w:p w14:paraId="72EE4FAF"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保证设备软硬件运行正常。</w:t>
            </w:r>
          </w:p>
        </w:tc>
      </w:tr>
      <w:tr w:rsidR="00872A95" w14:paraId="59C0F19E" w14:textId="77777777">
        <w:tc>
          <w:tcPr>
            <w:tcW w:w="826" w:type="dxa"/>
            <w:vAlign w:val="center"/>
          </w:tcPr>
          <w:p w14:paraId="6558ADC4"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6</w:t>
            </w:r>
          </w:p>
        </w:tc>
        <w:tc>
          <w:tcPr>
            <w:tcW w:w="1710" w:type="dxa"/>
            <w:vAlign w:val="center"/>
          </w:tcPr>
          <w:p w14:paraId="160F1C76" w14:textId="77777777" w:rsidR="00872A95" w:rsidRDefault="00000000">
            <w:pPr>
              <w:tabs>
                <w:tab w:val="left" w:pos="578"/>
              </w:tabs>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教学一体机</w:t>
            </w:r>
          </w:p>
        </w:tc>
        <w:tc>
          <w:tcPr>
            <w:tcW w:w="1004" w:type="dxa"/>
            <w:vAlign w:val="center"/>
          </w:tcPr>
          <w:p w14:paraId="5CC38FB1" w14:textId="77777777" w:rsidR="00872A95" w:rsidRDefault="00000000">
            <w:pPr>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希沃</w:t>
            </w:r>
          </w:p>
        </w:tc>
        <w:tc>
          <w:tcPr>
            <w:tcW w:w="850" w:type="dxa"/>
            <w:vAlign w:val="center"/>
          </w:tcPr>
          <w:p w14:paraId="556C5550"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3811BA00"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1B1966F9" w14:textId="77777777" w:rsidR="00872A95"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0" distR="0" simplePos="0" relativeHeight="251665408" behindDoc="0" locked="0" layoutInCell="1" allowOverlap="1" wp14:anchorId="514CABBE" wp14:editId="05656F8B">
                  <wp:simplePos x="0" y="0"/>
                  <wp:positionH relativeFrom="column">
                    <wp:posOffset>114300</wp:posOffset>
                  </wp:positionH>
                  <wp:positionV relativeFrom="paragraph">
                    <wp:posOffset>137160</wp:posOffset>
                  </wp:positionV>
                  <wp:extent cx="938530" cy="703580"/>
                  <wp:effectExtent l="0" t="0" r="13970" b="1270"/>
                  <wp:wrapNone/>
                  <wp:docPr id="25" name="图片 25" descr="屏幕上有个电视&#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图片 25" descr="屏幕上有个电视&#10;&#10;描述已自动生成"/>
                          <pic:cNvPicPr>
                            <a:picLocks noChangeAspect="1"/>
                          </pic:cNvPicPr>
                        </pic:nvPicPr>
                        <pic:blipFill>
                          <a:blip r:embed="rId12" cstate="email">
                            <a:extLst>
                              <a:ext uri="{28A0092B-C50C-407E-A947-70E740481C1C}">
                                <a14:useLocalDpi xmlns:a14="http://schemas.microsoft.com/office/drawing/2010/main" val="0"/>
                              </a:ext>
                            </a:extLst>
                          </a:blip>
                          <a:stretch>
                            <a:fillRect/>
                          </a:stretch>
                        </pic:blipFill>
                        <pic:spPr>
                          <a:xfrm>
                            <a:off x="0" y="0"/>
                            <a:ext cx="938530" cy="703580"/>
                          </a:xfrm>
                          <a:prstGeom prst="rect">
                            <a:avLst/>
                          </a:prstGeom>
                        </pic:spPr>
                      </pic:pic>
                    </a:graphicData>
                  </a:graphic>
                </wp:anchor>
              </w:drawing>
            </w:r>
          </w:p>
        </w:tc>
        <w:tc>
          <w:tcPr>
            <w:tcW w:w="1455" w:type="dxa"/>
            <w:vAlign w:val="center"/>
          </w:tcPr>
          <w:p w14:paraId="3890112F"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每月一次</w:t>
            </w:r>
          </w:p>
        </w:tc>
        <w:tc>
          <w:tcPr>
            <w:tcW w:w="2550" w:type="dxa"/>
            <w:vAlign w:val="center"/>
          </w:tcPr>
          <w:p w14:paraId="09F010CB"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保证设备软硬件，投</w:t>
            </w:r>
            <w:proofErr w:type="gramStart"/>
            <w:r>
              <w:rPr>
                <w:rFonts w:ascii="仿宋_GB2312" w:eastAsia="仿宋_GB2312" w:hAnsi="仿宋_GB2312" w:cs="仿宋" w:hint="eastAsia"/>
                <w:color w:val="000000" w:themeColor="text1"/>
                <w:kern w:val="0"/>
                <w:sz w:val="28"/>
                <w:szCs w:val="28"/>
              </w:rPr>
              <w:t>屏功能</w:t>
            </w:r>
            <w:proofErr w:type="gramEnd"/>
            <w:r>
              <w:rPr>
                <w:rFonts w:ascii="仿宋_GB2312" w:eastAsia="仿宋_GB2312" w:hAnsi="仿宋_GB2312" w:cs="仿宋" w:hint="eastAsia"/>
                <w:color w:val="000000" w:themeColor="text1"/>
                <w:kern w:val="0"/>
                <w:sz w:val="28"/>
                <w:szCs w:val="28"/>
              </w:rPr>
              <w:t>正常使用。</w:t>
            </w:r>
          </w:p>
        </w:tc>
      </w:tr>
      <w:tr w:rsidR="00872A95" w14:paraId="6E098AB8" w14:textId="77777777">
        <w:trPr>
          <w:trHeight w:val="2091"/>
        </w:trPr>
        <w:tc>
          <w:tcPr>
            <w:tcW w:w="826" w:type="dxa"/>
            <w:vAlign w:val="center"/>
          </w:tcPr>
          <w:p w14:paraId="5A022B3D"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7</w:t>
            </w:r>
          </w:p>
        </w:tc>
        <w:tc>
          <w:tcPr>
            <w:tcW w:w="1710" w:type="dxa"/>
            <w:vAlign w:val="center"/>
          </w:tcPr>
          <w:p w14:paraId="2041B222" w14:textId="77777777" w:rsidR="00872A95" w:rsidRDefault="00000000">
            <w:pPr>
              <w:tabs>
                <w:tab w:val="left" w:pos="578"/>
              </w:tabs>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班级信息展示LED屏幕</w:t>
            </w:r>
          </w:p>
        </w:tc>
        <w:tc>
          <w:tcPr>
            <w:tcW w:w="1004" w:type="dxa"/>
            <w:vAlign w:val="center"/>
          </w:tcPr>
          <w:p w14:paraId="135B7634"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36D2770B"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10</w:t>
            </w:r>
          </w:p>
        </w:tc>
        <w:tc>
          <w:tcPr>
            <w:tcW w:w="1051" w:type="dxa"/>
            <w:vAlign w:val="center"/>
          </w:tcPr>
          <w:p w14:paraId="432DA5C8"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493DB9C1" w14:textId="77777777" w:rsidR="00872A95"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0" distR="0" simplePos="0" relativeHeight="251666432" behindDoc="0" locked="0" layoutInCell="1" allowOverlap="1" wp14:anchorId="1F74E0F8" wp14:editId="61E749C8">
                  <wp:simplePos x="0" y="0"/>
                  <wp:positionH relativeFrom="column">
                    <wp:posOffset>-19050</wp:posOffset>
                  </wp:positionH>
                  <wp:positionV relativeFrom="paragraph">
                    <wp:posOffset>161290</wp:posOffset>
                  </wp:positionV>
                  <wp:extent cx="1033145" cy="774700"/>
                  <wp:effectExtent l="0" t="0" r="14605" b="6350"/>
                  <wp:wrapNone/>
                  <wp:docPr id="9" name="图片 9" descr="房间的摆设布局&#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房间的摆设布局&#10;&#10;中度可信度描述已自动生成"/>
                          <pic:cNvPicPr>
                            <a:picLocks noChangeAspect="1"/>
                          </pic:cNvPicPr>
                        </pic:nvPicPr>
                        <pic:blipFill>
                          <a:blip r:embed="rId13"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55" w:type="dxa"/>
            <w:vAlign w:val="center"/>
          </w:tcPr>
          <w:p w14:paraId="600C019F"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每月一次</w:t>
            </w:r>
          </w:p>
        </w:tc>
        <w:tc>
          <w:tcPr>
            <w:tcW w:w="2550" w:type="dxa"/>
            <w:vAlign w:val="center"/>
          </w:tcPr>
          <w:p w14:paraId="47A708CD"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保证能够正常写入、展示内容，显示效果及软硬件运转正常</w:t>
            </w:r>
          </w:p>
        </w:tc>
      </w:tr>
      <w:tr w:rsidR="00872A95" w14:paraId="49FAE6EE" w14:textId="77777777">
        <w:trPr>
          <w:trHeight w:val="2061"/>
        </w:trPr>
        <w:tc>
          <w:tcPr>
            <w:tcW w:w="826" w:type="dxa"/>
            <w:vAlign w:val="center"/>
          </w:tcPr>
          <w:p w14:paraId="7F1BA469"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8</w:t>
            </w:r>
          </w:p>
        </w:tc>
        <w:tc>
          <w:tcPr>
            <w:tcW w:w="1710" w:type="dxa"/>
            <w:vAlign w:val="center"/>
          </w:tcPr>
          <w:p w14:paraId="627F3BD1" w14:textId="77777777" w:rsidR="00872A95" w:rsidRDefault="00000000">
            <w:pPr>
              <w:tabs>
                <w:tab w:val="left" w:pos="578"/>
              </w:tabs>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声</w:t>
            </w:r>
            <w:proofErr w:type="gramStart"/>
            <w:r>
              <w:rPr>
                <w:rFonts w:ascii="仿宋_GB2312" w:eastAsia="仿宋_GB2312" w:hAnsi="仿宋_GB2312" w:cs="仿宋" w:hint="eastAsia"/>
                <w:color w:val="000000" w:themeColor="text1"/>
                <w:kern w:val="0"/>
                <w:sz w:val="28"/>
                <w:szCs w:val="28"/>
              </w:rPr>
              <w:t>匀系统</w:t>
            </w:r>
            <w:proofErr w:type="gramEnd"/>
          </w:p>
        </w:tc>
        <w:tc>
          <w:tcPr>
            <w:tcW w:w="1004" w:type="dxa"/>
            <w:vAlign w:val="center"/>
          </w:tcPr>
          <w:p w14:paraId="46269B84" w14:textId="77777777" w:rsidR="00872A95" w:rsidRDefault="00872A95">
            <w:pPr>
              <w:spacing w:after="156"/>
              <w:ind w:firstLineChars="66" w:firstLine="185"/>
              <w:jc w:val="left"/>
              <w:rPr>
                <w:rFonts w:ascii="仿宋_GB2312" w:eastAsia="仿宋_GB2312" w:hAnsi="仿宋_GB2312" w:cs="仿宋" w:hint="eastAsia"/>
                <w:color w:val="000000" w:themeColor="text1"/>
                <w:kern w:val="0"/>
                <w:sz w:val="28"/>
                <w:szCs w:val="28"/>
              </w:rPr>
            </w:pPr>
          </w:p>
        </w:tc>
        <w:tc>
          <w:tcPr>
            <w:tcW w:w="850" w:type="dxa"/>
            <w:vAlign w:val="center"/>
          </w:tcPr>
          <w:p w14:paraId="5228E195"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6</w:t>
            </w:r>
          </w:p>
        </w:tc>
        <w:tc>
          <w:tcPr>
            <w:tcW w:w="1051" w:type="dxa"/>
            <w:vAlign w:val="center"/>
          </w:tcPr>
          <w:p w14:paraId="0562E7AD"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3E5E8375" w14:textId="77777777" w:rsidR="00872A95"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67456" behindDoc="0" locked="0" layoutInCell="1" allowOverlap="1" wp14:anchorId="010666A3" wp14:editId="6D9C1AAF">
                  <wp:simplePos x="0" y="0"/>
                  <wp:positionH relativeFrom="column">
                    <wp:posOffset>21590</wp:posOffset>
                  </wp:positionH>
                  <wp:positionV relativeFrom="paragraph">
                    <wp:posOffset>204470</wp:posOffset>
                  </wp:positionV>
                  <wp:extent cx="1036320" cy="777240"/>
                  <wp:effectExtent l="0" t="0" r="5080" b="0"/>
                  <wp:wrapNone/>
                  <wp:docPr id="1230375951" name="图片 1" descr="图片包含 室内, 桌子, 乐高, 厨房&#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30375951" name="图片 1" descr="图片包含 室内, 桌子, 乐高, 厨房&#10;&#10;描述已自动生成"/>
                          <pic:cNvPicPr>
                            <a:picLocks noChangeAspect="1"/>
                          </pic:cNvPicPr>
                        </pic:nvPicPr>
                        <pic:blipFill>
                          <a:blip r:embed="rId14" cstate="email">
                            <a:extLst>
                              <a:ext uri="{28A0092B-C50C-407E-A947-70E740481C1C}">
                                <a14:useLocalDpi xmlns:a14="http://schemas.microsoft.com/office/drawing/2010/main" val="0"/>
                              </a:ext>
                            </a:extLst>
                          </a:blip>
                          <a:stretch>
                            <a:fillRect/>
                          </a:stretch>
                        </pic:blipFill>
                        <pic:spPr>
                          <a:xfrm>
                            <a:off x="0" y="0"/>
                            <a:ext cx="1036320" cy="777240"/>
                          </a:xfrm>
                          <a:prstGeom prst="rect">
                            <a:avLst/>
                          </a:prstGeom>
                        </pic:spPr>
                      </pic:pic>
                    </a:graphicData>
                  </a:graphic>
                </wp:anchor>
              </w:drawing>
            </w:r>
          </w:p>
        </w:tc>
        <w:tc>
          <w:tcPr>
            <w:tcW w:w="1455" w:type="dxa"/>
            <w:vAlign w:val="center"/>
          </w:tcPr>
          <w:p w14:paraId="4AE5EE67"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两月一次</w:t>
            </w:r>
          </w:p>
        </w:tc>
        <w:tc>
          <w:tcPr>
            <w:tcW w:w="2550" w:type="dxa"/>
            <w:vAlign w:val="center"/>
          </w:tcPr>
          <w:p w14:paraId="71F7C985"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proofErr w:type="gramStart"/>
            <w:r>
              <w:rPr>
                <w:rFonts w:ascii="仿宋_GB2312" w:eastAsia="仿宋_GB2312" w:hAnsi="仿宋_GB2312" w:cs="仿宋" w:hint="eastAsia"/>
                <w:color w:val="000000" w:themeColor="text1"/>
                <w:kern w:val="0"/>
                <w:sz w:val="28"/>
                <w:szCs w:val="28"/>
              </w:rPr>
              <w:t>保证声匀系统</w:t>
            </w:r>
            <w:proofErr w:type="gramEnd"/>
            <w:r>
              <w:rPr>
                <w:rFonts w:ascii="仿宋_GB2312" w:eastAsia="仿宋_GB2312" w:hAnsi="仿宋_GB2312" w:cs="仿宋" w:hint="eastAsia"/>
                <w:color w:val="000000" w:themeColor="text1"/>
                <w:kern w:val="0"/>
                <w:sz w:val="28"/>
                <w:szCs w:val="28"/>
              </w:rPr>
              <w:t>使用正常，室内声学环境布置完整。</w:t>
            </w:r>
          </w:p>
        </w:tc>
      </w:tr>
      <w:tr w:rsidR="00872A95" w14:paraId="7260BE53" w14:textId="77777777">
        <w:trPr>
          <w:trHeight w:val="1315"/>
        </w:trPr>
        <w:tc>
          <w:tcPr>
            <w:tcW w:w="826" w:type="dxa"/>
            <w:vAlign w:val="center"/>
          </w:tcPr>
          <w:p w14:paraId="397A1CCA"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9</w:t>
            </w:r>
          </w:p>
        </w:tc>
        <w:tc>
          <w:tcPr>
            <w:tcW w:w="1710" w:type="dxa"/>
            <w:vAlign w:val="center"/>
          </w:tcPr>
          <w:p w14:paraId="1CAF538B" w14:textId="77777777" w:rsidR="00872A95" w:rsidRDefault="00000000">
            <w:pPr>
              <w:tabs>
                <w:tab w:val="left" w:pos="578"/>
              </w:tabs>
              <w:spacing w:after="156"/>
              <w:ind w:firstLineChars="66" w:firstLine="185"/>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钢琴</w:t>
            </w:r>
          </w:p>
        </w:tc>
        <w:tc>
          <w:tcPr>
            <w:tcW w:w="1004" w:type="dxa"/>
            <w:vAlign w:val="center"/>
          </w:tcPr>
          <w:p w14:paraId="0D24AD07" w14:textId="77777777" w:rsidR="00872A95" w:rsidRDefault="00000000">
            <w:pPr>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哈曼尼</w:t>
            </w:r>
          </w:p>
        </w:tc>
        <w:tc>
          <w:tcPr>
            <w:tcW w:w="850" w:type="dxa"/>
            <w:vAlign w:val="center"/>
          </w:tcPr>
          <w:p w14:paraId="530E9B7E"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9</w:t>
            </w:r>
          </w:p>
        </w:tc>
        <w:tc>
          <w:tcPr>
            <w:tcW w:w="1051" w:type="dxa"/>
            <w:vAlign w:val="center"/>
          </w:tcPr>
          <w:p w14:paraId="72700238"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4E120931" w14:textId="77777777" w:rsidR="00872A95"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0" distR="0" simplePos="0" relativeHeight="251668480" behindDoc="0" locked="0" layoutInCell="1" allowOverlap="1" wp14:anchorId="18B89082" wp14:editId="7B8C7DA6">
                  <wp:simplePos x="0" y="0"/>
                  <wp:positionH relativeFrom="column">
                    <wp:posOffset>9525</wp:posOffset>
                  </wp:positionH>
                  <wp:positionV relativeFrom="paragraph">
                    <wp:posOffset>7620</wp:posOffset>
                  </wp:positionV>
                  <wp:extent cx="1033145" cy="774700"/>
                  <wp:effectExtent l="0" t="0" r="14605" b="6350"/>
                  <wp:wrapNone/>
                  <wp:docPr id="10" name="图片 10" descr="黑色的钢琴&#10;&#10;低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黑色的钢琴&#10;&#10;低可信度描述已自动生成"/>
                          <pic:cNvPicPr>
                            <a:picLocks noChangeAspect="1"/>
                          </pic:cNvPicPr>
                        </pic:nvPicPr>
                        <pic:blipFill>
                          <a:blip r:embed="rId15"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55" w:type="dxa"/>
            <w:vAlign w:val="center"/>
          </w:tcPr>
          <w:p w14:paraId="24F7778A"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每年一次</w:t>
            </w:r>
          </w:p>
        </w:tc>
        <w:tc>
          <w:tcPr>
            <w:tcW w:w="2550" w:type="dxa"/>
            <w:vAlign w:val="center"/>
          </w:tcPr>
          <w:p w14:paraId="44B1C1B3"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保证音准正常</w:t>
            </w:r>
          </w:p>
        </w:tc>
      </w:tr>
      <w:tr w:rsidR="00872A95" w14:paraId="77FADC6E" w14:textId="77777777">
        <w:trPr>
          <w:trHeight w:val="1925"/>
        </w:trPr>
        <w:tc>
          <w:tcPr>
            <w:tcW w:w="826" w:type="dxa"/>
            <w:vAlign w:val="center"/>
          </w:tcPr>
          <w:p w14:paraId="04726F3E"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10</w:t>
            </w:r>
          </w:p>
        </w:tc>
        <w:tc>
          <w:tcPr>
            <w:tcW w:w="1710" w:type="dxa"/>
            <w:vMerge w:val="restart"/>
            <w:vAlign w:val="center"/>
          </w:tcPr>
          <w:p w14:paraId="35223F04" w14:textId="77777777" w:rsidR="00872A95" w:rsidRDefault="00000000">
            <w:pPr>
              <w:tabs>
                <w:tab w:val="left" w:pos="578"/>
              </w:tabs>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远程会诊系统（含大屏幕3台、一体机5台、全向麦克风一个、音视频处理器2台）</w:t>
            </w:r>
          </w:p>
        </w:tc>
        <w:tc>
          <w:tcPr>
            <w:tcW w:w="1004" w:type="dxa"/>
            <w:vMerge w:val="restart"/>
            <w:vAlign w:val="center"/>
          </w:tcPr>
          <w:p w14:paraId="7DD85DB5"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708FE01D"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3</w:t>
            </w:r>
          </w:p>
        </w:tc>
        <w:tc>
          <w:tcPr>
            <w:tcW w:w="1051" w:type="dxa"/>
            <w:vAlign w:val="center"/>
          </w:tcPr>
          <w:p w14:paraId="5A95A003"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39286716" w14:textId="77777777" w:rsidR="00872A95"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0" distR="0" simplePos="0" relativeHeight="251669504" behindDoc="0" locked="0" layoutInCell="1" allowOverlap="1" wp14:anchorId="57BD52DF" wp14:editId="152121BC">
                  <wp:simplePos x="0" y="0"/>
                  <wp:positionH relativeFrom="column">
                    <wp:posOffset>19050</wp:posOffset>
                  </wp:positionH>
                  <wp:positionV relativeFrom="paragraph">
                    <wp:posOffset>158115</wp:posOffset>
                  </wp:positionV>
                  <wp:extent cx="1033145" cy="774700"/>
                  <wp:effectExtent l="0" t="0" r="14605" b="6350"/>
                  <wp:wrapNone/>
                  <wp:docPr id="1" name="图片 1" descr="桌子上放着电视&#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桌子上放着电视&#10;&#10;中度可信度描述已自动生成"/>
                          <pic:cNvPicPr>
                            <a:picLocks noChangeAspect="1"/>
                          </pic:cNvPicPr>
                        </pic:nvPicPr>
                        <pic:blipFill>
                          <a:blip r:embed="rId16"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55" w:type="dxa"/>
            <w:vMerge w:val="restart"/>
            <w:vAlign w:val="center"/>
          </w:tcPr>
          <w:p w14:paraId="5E078238"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每月一次</w:t>
            </w:r>
          </w:p>
        </w:tc>
        <w:tc>
          <w:tcPr>
            <w:tcW w:w="2550" w:type="dxa"/>
            <w:vMerge w:val="restart"/>
            <w:vAlign w:val="center"/>
          </w:tcPr>
          <w:p w14:paraId="611B8645"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保证硬件、网络连接、软件功能运转正常，能够满足会议需求。</w:t>
            </w:r>
          </w:p>
        </w:tc>
      </w:tr>
      <w:tr w:rsidR="00872A95" w14:paraId="48BDFD59" w14:textId="77777777">
        <w:trPr>
          <w:trHeight w:val="1725"/>
        </w:trPr>
        <w:tc>
          <w:tcPr>
            <w:tcW w:w="826" w:type="dxa"/>
            <w:vAlign w:val="center"/>
          </w:tcPr>
          <w:p w14:paraId="6DE76038"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1</w:t>
            </w:r>
          </w:p>
        </w:tc>
        <w:tc>
          <w:tcPr>
            <w:tcW w:w="1710" w:type="dxa"/>
            <w:vMerge/>
            <w:vAlign w:val="center"/>
          </w:tcPr>
          <w:p w14:paraId="606332B6" w14:textId="77777777" w:rsidR="00872A95" w:rsidRDefault="00872A95">
            <w:pPr>
              <w:tabs>
                <w:tab w:val="left" w:pos="578"/>
              </w:tabs>
              <w:spacing w:after="156"/>
              <w:ind w:firstLine="600"/>
              <w:jc w:val="left"/>
              <w:rPr>
                <w:rFonts w:ascii="仿宋_GB2312" w:eastAsia="仿宋_GB2312" w:hAnsi="仿宋_GB2312" w:cs="仿宋" w:hint="eastAsia"/>
                <w:color w:val="000000" w:themeColor="text1"/>
                <w:kern w:val="0"/>
                <w:sz w:val="28"/>
                <w:szCs w:val="28"/>
              </w:rPr>
            </w:pPr>
          </w:p>
        </w:tc>
        <w:tc>
          <w:tcPr>
            <w:tcW w:w="1004" w:type="dxa"/>
            <w:vMerge/>
            <w:vAlign w:val="center"/>
          </w:tcPr>
          <w:p w14:paraId="589D5F62"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286128B1"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5</w:t>
            </w:r>
          </w:p>
        </w:tc>
        <w:tc>
          <w:tcPr>
            <w:tcW w:w="1051" w:type="dxa"/>
            <w:vAlign w:val="center"/>
          </w:tcPr>
          <w:p w14:paraId="3262CBF8"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1337AF61" w14:textId="77777777" w:rsidR="00872A95"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0" distR="0" simplePos="0" relativeHeight="251670528" behindDoc="0" locked="0" layoutInCell="1" allowOverlap="1" wp14:anchorId="3317F247" wp14:editId="38B6647C">
                  <wp:simplePos x="0" y="0"/>
                  <wp:positionH relativeFrom="column">
                    <wp:posOffset>76200</wp:posOffset>
                  </wp:positionH>
                  <wp:positionV relativeFrom="paragraph">
                    <wp:posOffset>121285</wp:posOffset>
                  </wp:positionV>
                  <wp:extent cx="1033145" cy="774700"/>
                  <wp:effectExtent l="0" t="0" r="14605" b="6350"/>
                  <wp:wrapNone/>
                  <wp:docPr id="20" name="图片 20" descr="在地上&#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在地上&#10;&#10;中度可信度描述已自动生成"/>
                          <pic:cNvPicPr>
                            <a:picLocks noChangeAspect="1"/>
                          </pic:cNvPicPr>
                        </pic:nvPicPr>
                        <pic:blipFill>
                          <a:blip r:embed="rId17"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55" w:type="dxa"/>
            <w:vMerge/>
            <w:vAlign w:val="center"/>
          </w:tcPr>
          <w:p w14:paraId="5A4FDE40" w14:textId="77777777" w:rsidR="00872A95" w:rsidRDefault="00872A95">
            <w:pPr>
              <w:spacing w:after="156" w:line="400" w:lineRule="exact"/>
              <w:ind w:firstLine="600"/>
              <w:jc w:val="left"/>
              <w:rPr>
                <w:rFonts w:ascii="仿宋_GB2312" w:eastAsia="仿宋_GB2312" w:hAnsi="仿宋_GB2312" w:cs="仿宋" w:hint="eastAsia"/>
                <w:color w:val="000000" w:themeColor="text1"/>
                <w:kern w:val="0"/>
                <w:sz w:val="28"/>
                <w:szCs w:val="28"/>
              </w:rPr>
            </w:pPr>
          </w:p>
        </w:tc>
        <w:tc>
          <w:tcPr>
            <w:tcW w:w="2550" w:type="dxa"/>
            <w:vMerge/>
            <w:vAlign w:val="center"/>
          </w:tcPr>
          <w:p w14:paraId="450E1810" w14:textId="77777777" w:rsidR="00872A95" w:rsidRDefault="00872A95">
            <w:pPr>
              <w:spacing w:after="156" w:line="400" w:lineRule="exact"/>
              <w:ind w:firstLine="600"/>
              <w:jc w:val="left"/>
              <w:rPr>
                <w:rFonts w:ascii="仿宋_GB2312" w:eastAsia="仿宋_GB2312" w:hAnsi="仿宋_GB2312" w:cs="仿宋" w:hint="eastAsia"/>
                <w:color w:val="000000" w:themeColor="text1"/>
                <w:kern w:val="0"/>
                <w:sz w:val="28"/>
                <w:szCs w:val="28"/>
              </w:rPr>
            </w:pPr>
          </w:p>
        </w:tc>
      </w:tr>
      <w:tr w:rsidR="00872A95" w14:paraId="21DF873E" w14:textId="77777777">
        <w:trPr>
          <w:trHeight w:val="270"/>
        </w:trPr>
        <w:tc>
          <w:tcPr>
            <w:tcW w:w="826" w:type="dxa"/>
            <w:vAlign w:val="center"/>
          </w:tcPr>
          <w:p w14:paraId="3BAD0983"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lastRenderedPageBreak/>
              <w:t>1</w:t>
            </w:r>
            <w:r>
              <w:rPr>
                <w:rFonts w:ascii="仿宋_GB2312" w:eastAsia="仿宋_GB2312" w:hAnsi="仿宋_GB2312" w:cs="仿宋"/>
                <w:color w:val="000000" w:themeColor="text1"/>
                <w:kern w:val="0"/>
                <w:sz w:val="30"/>
                <w:szCs w:val="30"/>
              </w:rPr>
              <w:t>2</w:t>
            </w:r>
          </w:p>
        </w:tc>
        <w:tc>
          <w:tcPr>
            <w:tcW w:w="1710" w:type="dxa"/>
            <w:vMerge/>
            <w:vAlign w:val="center"/>
          </w:tcPr>
          <w:p w14:paraId="7852B9AF" w14:textId="77777777" w:rsidR="00872A95" w:rsidRDefault="00872A95">
            <w:pPr>
              <w:tabs>
                <w:tab w:val="left" w:pos="578"/>
              </w:tabs>
              <w:spacing w:after="156"/>
              <w:ind w:firstLine="600"/>
              <w:jc w:val="left"/>
              <w:rPr>
                <w:rFonts w:ascii="仿宋_GB2312" w:eastAsia="仿宋_GB2312" w:hAnsi="仿宋_GB2312" w:cs="仿宋" w:hint="eastAsia"/>
                <w:color w:val="000000" w:themeColor="text1"/>
                <w:kern w:val="0"/>
                <w:sz w:val="28"/>
                <w:szCs w:val="28"/>
              </w:rPr>
            </w:pPr>
          </w:p>
        </w:tc>
        <w:tc>
          <w:tcPr>
            <w:tcW w:w="1004" w:type="dxa"/>
            <w:vMerge/>
            <w:vAlign w:val="center"/>
          </w:tcPr>
          <w:p w14:paraId="18AA5946"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5A2F9F14"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6FF6BB7F"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个</w:t>
            </w:r>
            <w:proofErr w:type="gramEnd"/>
          </w:p>
        </w:tc>
        <w:tc>
          <w:tcPr>
            <w:tcW w:w="1985" w:type="dxa"/>
            <w:vAlign w:val="center"/>
          </w:tcPr>
          <w:p w14:paraId="6783F34A" w14:textId="77777777" w:rsidR="00872A95"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0" distR="0" simplePos="0" relativeHeight="251671552" behindDoc="0" locked="0" layoutInCell="1" allowOverlap="1" wp14:anchorId="4839C8F4" wp14:editId="6BDF25A9">
                  <wp:simplePos x="0" y="0"/>
                  <wp:positionH relativeFrom="column">
                    <wp:posOffset>104775</wp:posOffset>
                  </wp:positionH>
                  <wp:positionV relativeFrom="paragraph">
                    <wp:posOffset>23495</wp:posOffset>
                  </wp:positionV>
                  <wp:extent cx="1042035" cy="439420"/>
                  <wp:effectExtent l="0" t="0" r="5715" b="17780"/>
                  <wp:wrapNone/>
                  <wp:docPr id="21" name="图片 21" descr="桌子上的手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桌子上的手机&#10;&#10;描述已自动生成"/>
                          <pic:cNvPicPr>
                            <a:picLocks noChangeAspect="1"/>
                          </pic:cNvPicPr>
                        </pic:nvPicPr>
                        <pic:blipFill>
                          <a:blip r:embed="rId18" cstate="email">
                            <a:extLst>
                              <a:ext uri="{28A0092B-C50C-407E-A947-70E740481C1C}">
                                <a14:useLocalDpi xmlns:a14="http://schemas.microsoft.com/office/drawing/2010/main" val="0"/>
                              </a:ext>
                            </a:extLst>
                          </a:blip>
                          <a:stretch>
                            <a:fillRect/>
                          </a:stretch>
                        </pic:blipFill>
                        <pic:spPr>
                          <a:xfrm>
                            <a:off x="0" y="0"/>
                            <a:ext cx="1042035" cy="439420"/>
                          </a:xfrm>
                          <a:prstGeom prst="rect">
                            <a:avLst/>
                          </a:prstGeom>
                        </pic:spPr>
                      </pic:pic>
                    </a:graphicData>
                  </a:graphic>
                </wp:anchor>
              </w:drawing>
            </w:r>
          </w:p>
        </w:tc>
        <w:tc>
          <w:tcPr>
            <w:tcW w:w="1455" w:type="dxa"/>
            <w:vMerge/>
            <w:vAlign w:val="center"/>
          </w:tcPr>
          <w:p w14:paraId="4C195D56" w14:textId="77777777" w:rsidR="00872A95" w:rsidRDefault="00872A95">
            <w:pPr>
              <w:spacing w:after="156" w:line="400" w:lineRule="exact"/>
              <w:ind w:firstLine="600"/>
              <w:jc w:val="left"/>
              <w:rPr>
                <w:rFonts w:ascii="仿宋_GB2312" w:eastAsia="仿宋_GB2312" w:hAnsi="仿宋_GB2312" w:cs="仿宋" w:hint="eastAsia"/>
                <w:color w:val="000000" w:themeColor="text1"/>
                <w:kern w:val="0"/>
                <w:sz w:val="28"/>
                <w:szCs w:val="28"/>
              </w:rPr>
            </w:pPr>
          </w:p>
        </w:tc>
        <w:tc>
          <w:tcPr>
            <w:tcW w:w="2550" w:type="dxa"/>
            <w:vMerge/>
            <w:vAlign w:val="center"/>
          </w:tcPr>
          <w:p w14:paraId="041E84F6" w14:textId="77777777" w:rsidR="00872A95" w:rsidRDefault="00872A95">
            <w:pPr>
              <w:spacing w:after="156" w:line="400" w:lineRule="exact"/>
              <w:ind w:firstLine="600"/>
              <w:jc w:val="left"/>
              <w:rPr>
                <w:rFonts w:ascii="仿宋_GB2312" w:eastAsia="仿宋_GB2312" w:hAnsi="仿宋_GB2312" w:cs="仿宋" w:hint="eastAsia"/>
                <w:color w:val="000000" w:themeColor="text1"/>
                <w:kern w:val="0"/>
                <w:sz w:val="28"/>
                <w:szCs w:val="28"/>
              </w:rPr>
            </w:pPr>
          </w:p>
        </w:tc>
      </w:tr>
      <w:tr w:rsidR="00872A95" w14:paraId="59E4015C" w14:textId="77777777">
        <w:trPr>
          <w:trHeight w:val="1181"/>
        </w:trPr>
        <w:tc>
          <w:tcPr>
            <w:tcW w:w="826" w:type="dxa"/>
            <w:vAlign w:val="center"/>
          </w:tcPr>
          <w:p w14:paraId="17542001"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3</w:t>
            </w:r>
          </w:p>
        </w:tc>
        <w:tc>
          <w:tcPr>
            <w:tcW w:w="1710" w:type="dxa"/>
            <w:vMerge/>
            <w:vAlign w:val="center"/>
          </w:tcPr>
          <w:p w14:paraId="115C8EF9" w14:textId="77777777" w:rsidR="00872A95" w:rsidRDefault="00872A95">
            <w:pPr>
              <w:tabs>
                <w:tab w:val="left" w:pos="578"/>
              </w:tabs>
              <w:spacing w:after="156"/>
              <w:ind w:firstLine="600"/>
              <w:jc w:val="left"/>
              <w:rPr>
                <w:rFonts w:ascii="仿宋_GB2312" w:eastAsia="仿宋_GB2312" w:hAnsi="仿宋_GB2312" w:cs="仿宋" w:hint="eastAsia"/>
                <w:color w:val="000000" w:themeColor="text1"/>
                <w:kern w:val="0"/>
                <w:sz w:val="28"/>
                <w:szCs w:val="28"/>
              </w:rPr>
            </w:pPr>
          </w:p>
        </w:tc>
        <w:tc>
          <w:tcPr>
            <w:tcW w:w="1004" w:type="dxa"/>
            <w:vMerge/>
            <w:vAlign w:val="center"/>
          </w:tcPr>
          <w:p w14:paraId="26E59A4F"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515D96D9"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0E70EDFC"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1D668649" w14:textId="77777777" w:rsidR="00872A95"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0" distR="0" simplePos="0" relativeHeight="251672576" behindDoc="0" locked="0" layoutInCell="1" allowOverlap="1" wp14:anchorId="6AB4A93F" wp14:editId="2FCDC29C">
                  <wp:simplePos x="0" y="0"/>
                  <wp:positionH relativeFrom="column">
                    <wp:posOffset>121285</wp:posOffset>
                  </wp:positionH>
                  <wp:positionV relativeFrom="paragraph">
                    <wp:posOffset>86360</wp:posOffset>
                  </wp:positionV>
                  <wp:extent cx="1014730" cy="599440"/>
                  <wp:effectExtent l="0" t="0" r="13970" b="10160"/>
                  <wp:wrapNone/>
                  <wp:docPr id="22" name="图片 22" descr="桌子上放着笔记本电脑&#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图片 22" descr="桌子上放着笔记本电脑&#10;&#10;描述已自动生成"/>
                          <pic:cNvPicPr>
                            <a:picLocks noChangeAspect="1"/>
                          </pic:cNvPicPr>
                        </pic:nvPicPr>
                        <pic:blipFill>
                          <a:blip r:embed="rId19" cstate="email">
                            <a:extLst>
                              <a:ext uri="{28A0092B-C50C-407E-A947-70E740481C1C}">
                                <a14:useLocalDpi xmlns:a14="http://schemas.microsoft.com/office/drawing/2010/main" val="0"/>
                              </a:ext>
                            </a:extLst>
                          </a:blip>
                          <a:stretch>
                            <a:fillRect/>
                          </a:stretch>
                        </pic:blipFill>
                        <pic:spPr>
                          <a:xfrm>
                            <a:off x="0" y="0"/>
                            <a:ext cx="1014730" cy="599440"/>
                          </a:xfrm>
                          <a:prstGeom prst="rect">
                            <a:avLst/>
                          </a:prstGeom>
                        </pic:spPr>
                      </pic:pic>
                    </a:graphicData>
                  </a:graphic>
                </wp:anchor>
              </w:drawing>
            </w:r>
          </w:p>
        </w:tc>
        <w:tc>
          <w:tcPr>
            <w:tcW w:w="1455" w:type="dxa"/>
            <w:vMerge/>
            <w:vAlign w:val="center"/>
          </w:tcPr>
          <w:p w14:paraId="013A58AB" w14:textId="77777777" w:rsidR="00872A95" w:rsidRDefault="00872A95">
            <w:pPr>
              <w:spacing w:after="156" w:line="400" w:lineRule="exact"/>
              <w:ind w:firstLine="600"/>
              <w:jc w:val="left"/>
              <w:rPr>
                <w:rFonts w:ascii="仿宋_GB2312" w:eastAsia="仿宋_GB2312" w:hAnsi="仿宋_GB2312" w:cs="仿宋" w:hint="eastAsia"/>
                <w:color w:val="000000" w:themeColor="text1"/>
                <w:kern w:val="0"/>
                <w:sz w:val="28"/>
                <w:szCs w:val="28"/>
              </w:rPr>
            </w:pPr>
          </w:p>
        </w:tc>
        <w:tc>
          <w:tcPr>
            <w:tcW w:w="2550" w:type="dxa"/>
            <w:vMerge/>
            <w:vAlign w:val="center"/>
          </w:tcPr>
          <w:p w14:paraId="366849CD" w14:textId="77777777" w:rsidR="00872A95" w:rsidRDefault="00872A95">
            <w:pPr>
              <w:spacing w:after="156" w:line="400" w:lineRule="exact"/>
              <w:ind w:firstLine="600"/>
              <w:jc w:val="left"/>
              <w:rPr>
                <w:rFonts w:ascii="仿宋_GB2312" w:eastAsia="仿宋_GB2312" w:hAnsi="仿宋_GB2312" w:cs="仿宋" w:hint="eastAsia"/>
                <w:color w:val="000000" w:themeColor="text1"/>
                <w:kern w:val="0"/>
                <w:sz w:val="28"/>
                <w:szCs w:val="28"/>
              </w:rPr>
            </w:pPr>
          </w:p>
        </w:tc>
      </w:tr>
      <w:tr w:rsidR="00872A95" w14:paraId="51B98683" w14:textId="77777777">
        <w:trPr>
          <w:trHeight w:val="1345"/>
        </w:trPr>
        <w:tc>
          <w:tcPr>
            <w:tcW w:w="826" w:type="dxa"/>
            <w:vAlign w:val="center"/>
          </w:tcPr>
          <w:p w14:paraId="1B14FB18"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4</w:t>
            </w:r>
          </w:p>
        </w:tc>
        <w:tc>
          <w:tcPr>
            <w:tcW w:w="1710" w:type="dxa"/>
            <w:vAlign w:val="center"/>
          </w:tcPr>
          <w:p w14:paraId="0EF184F0" w14:textId="77777777" w:rsidR="00872A95" w:rsidRDefault="00000000">
            <w:pPr>
              <w:tabs>
                <w:tab w:val="left" w:pos="578"/>
              </w:tabs>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掌心宝贝系统</w:t>
            </w:r>
          </w:p>
        </w:tc>
        <w:tc>
          <w:tcPr>
            <w:tcW w:w="1004" w:type="dxa"/>
            <w:vAlign w:val="center"/>
          </w:tcPr>
          <w:p w14:paraId="6285AE06" w14:textId="77777777" w:rsidR="00872A95" w:rsidRDefault="00000000">
            <w:pPr>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掌心宝贝</w:t>
            </w:r>
          </w:p>
        </w:tc>
        <w:tc>
          <w:tcPr>
            <w:tcW w:w="850" w:type="dxa"/>
            <w:vAlign w:val="center"/>
          </w:tcPr>
          <w:p w14:paraId="3D71F6EB"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581A6DEF"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08F85E7E" w14:textId="77777777" w:rsidR="00872A95"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0" distR="0" simplePos="0" relativeHeight="251673600" behindDoc="0" locked="0" layoutInCell="1" allowOverlap="1" wp14:anchorId="03AFA3A8" wp14:editId="0426145D">
                  <wp:simplePos x="0" y="0"/>
                  <wp:positionH relativeFrom="column">
                    <wp:posOffset>57150</wp:posOffset>
                  </wp:positionH>
                  <wp:positionV relativeFrom="paragraph">
                    <wp:posOffset>77470</wp:posOffset>
                  </wp:positionV>
                  <wp:extent cx="1033145" cy="774700"/>
                  <wp:effectExtent l="0" t="0" r="14605" b="6350"/>
                  <wp:wrapNone/>
                  <wp:docPr id="14" name="图片 14" descr="电脑屏幕的照片上有字&#10;&#10;中度可信度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电脑屏幕的照片上有字&#10;&#10;中度可信度描述已自动生成"/>
                          <pic:cNvPicPr>
                            <a:picLocks noChangeAspect="1"/>
                          </pic:cNvPicPr>
                        </pic:nvPicPr>
                        <pic:blipFill>
                          <a:blip r:embed="rId20" cstate="email">
                            <a:extLst>
                              <a:ext uri="{28A0092B-C50C-407E-A947-70E740481C1C}">
                                <a14:useLocalDpi xmlns:a14="http://schemas.microsoft.com/office/drawing/2010/main" val="0"/>
                              </a:ext>
                            </a:extLst>
                          </a:blip>
                          <a:stretch>
                            <a:fillRect/>
                          </a:stretch>
                        </pic:blipFill>
                        <pic:spPr>
                          <a:xfrm>
                            <a:off x="0" y="0"/>
                            <a:ext cx="1033145" cy="774700"/>
                          </a:xfrm>
                          <a:prstGeom prst="rect">
                            <a:avLst/>
                          </a:prstGeom>
                        </pic:spPr>
                      </pic:pic>
                    </a:graphicData>
                  </a:graphic>
                </wp:anchor>
              </w:drawing>
            </w:r>
          </w:p>
        </w:tc>
        <w:tc>
          <w:tcPr>
            <w:tcW w:w="1455" w:type="dxa"/>
            <w:vAlign w:val="center"/>
          </w:tcPr>
          <w:p w14:paraId="3B4DB422"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每月一次</w:t>
            </w:r>
          </w:p>
        </w:tc>
        <w:tc>
          <w:tcPr>
            <w:tcW w:w="2550" w:type="dxa"/>
            <w:vAlign w:val="center"/>
          </w:tcPr>
          <w:p w14:paraId="2F044436"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保证硬件、网络连接、软件功能运转正常</w:t>
            </w:r>
          </w:p>
        </w:tc>
      </w:tr>
      <w:tr w:rsidR="00872A95" w14:paraId="2FCBA57C" w14:textId="77777777">
        <w:trPr>
          <w:trHeight w:val="1345"/>
        </w:trPr>
        <w:tc>
          <w:tcPr>
            <w:tcW w:w="826" w:type="dxa"/>
            <w:vAlign w:val="center"/>
          </w:tcPr>
          <w:p w14:paraId="556A2096"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5</w:t>
            </w:r>
          </w:p>
        </w:tc>
        <w:tc>
          <w:tcPr>
            <w:tcW w:w="1710" w:type="dxa"/>
            <w:vAlign w:val="center"/>
          </w:tcPr>
          <w:p w14:paraId="637101E4" w14:textId="77777777" w:rsidR="00872A95" w:rsidRDefault="00000000">
            <w:pPr>
              <w:tabs>
                <w:tab w:val="left" w:pos="578"/>
              </w:tabs>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中耳分析仪</w:t>
            </w:r>
          </w:p>
        </w:tc>
        <w:tc>
          <w:tcPr>
            <w:tcW w:w="1004" w:type="dxa"/>
            <w:vAlign w:val="center"/>
          </w:tcPr>
          <w:p w14:paraId="01627B26"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3A1B02D3"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39481DF7" w14:textId="77777777" w:rsidR="00872A95" w:rsidRDefault="00000000">
            <w:pPr>
              <w:spacing w:after="156"/>
              <w:ind w:firstLineChars="66" w:firstLine="198"/>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1EB24C59" w14:textId="77777777" w:rsidR="00872A95"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4624" behindDoc="0" locked="0" layoutInCell="1" allowOverlap="1" wp14:anchorId="43E7ED55" wp14:editId="33889C8A">
                  <wp:simplePos x="0" y="0"/>
                  <wp:positionH relativeFrom="column">
                    <wp:posOffset>-18415</wp:posOffset>
                  </wp:positionH>
                  <wp:positionV relativeFrom="paragraph">
                    <wp:posOffset>67310</wp:posOffset>
                  </wp:positionV>
                  <wp:extent cx="1176655" cy="1308100"/>
                  <wp:effectExtent l="0" t="0" r="4445" b="6350"/>
                  <wp:wrapNone/>
                  <wp:docPr id="1146"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6" name="图片 1" descr="1"/>
                          <pic:cNvPicPr>
                            <a:picLocks noChangeAspect="1"/>
                          </pic:cNvPicPr>
                        </pic:nvPicPr>
                        <pic:blipFill>
                          <a:blip r:embed="rId21"/>
                          <a:srcRect t="17577" b="27428"/>
                          <a:stretch>
                            <a:fillRect/>
                          </a:stretch>
                        </pic:blipFill>
                        <pic:spPr>
                          <a:xfrm>
                            <a:off x="0" y="0"/>
                            <a:ext cx="1176655" cy="1308100"/>
                          </a:xfrm>
                          <a:prstGeom prst="rect">
                            <a:avLst/>
                          </a:prstGeom>
                          <a:noFill/>
                          <a:ln w="9525">
                            <a:noFill/>
                          </a:ln>
                        </pic:spPr>
                      </pic:pic>
                    </a:graphicData>
                  </a:graphic>
                </wp:anchor>
              </w:drawing>
            </w:r>
          </w:p>
        </w:tc>
        <w:tc>
          <w:tcPr>
            <w:tcW w:w="1455" w:type="dxa"/>
            <w:vAlign w:val="center"/>
          </w:tcPr>
          <w:p w14:paraId="3927ADFA"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每月一次</w:t>
            </w:r>
          </w:p>
        </w:tc>
        <w:tc>
          <w:tcPr>
            <w:tcW w:w="2550" w:type="dxa"/>
            <w:vAlign w:val="center"/>
          </w:tcPr>
          <w:p w14:paraId="424A19C6"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 xml:space="preserve">保证操作界面、按键功能和配件运转正常， </w:t>
            </w:r>
            <w:r>
              <w:rPr>
                <w:rFonts w:ascii="仿宋_GB2312" w:eastAsia="仿宋_GB2312" w:hAnsi="仿宋_GB2312" w:cs="仿宋" w:hint="eastAsia"/>
                <w:color w:val="000000" w:themeColor="text1"/>
                <w:kern w:val="0"/>
                <w:sz w:val="28"/>
                <w:szCs w:val="28"/>
                <w:u w:val="single"/>
              </w:rPr>
              <w:t>每个学期末</w:t>
            </w:r>
            <w:r>
              <w:rPr>
                <w:rFonts w:ascii="仿宋_GB2312" w:eastAsia="仿宋_GB2312" w:hAnsi="仿宋_GB2312" w:cs="仿宋" w:hint="eastAsia"/>
                <w:color w:val="000000" w:themeColor="text1"/>
                <w:kern w:val="0"/>
                <w:sz w:val="28"/>
                <w:szCs w:val="28"/>
              </w:rPr>
              <w:t>送往计量院校准并出具合格校准报告</w:t>
            </w:r>
          </w:p>
        </w:tc>
      </w:tr>
      <w:tr w:rsidR="00872A95" w14:paraId="17FA15CB" w14:textId="77777777">
        <w:trPr>
          <w:trHeight w:val="1570"/>
        </w:trPr>
        <w:tc>
          <w:tcPr>
            <w:tcW w:w="826" w:type="dxa"/>
            <w:vAlign w:val="center"/>
          </w:tcPr>
          <w:p w14:paraId="329856BF"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6</w:t>
            </w:r>
          </w:p>
        </w:tc>
        <w:tc>
          <w:tcPr>
            <w:tcW w:w="1710" w:type="dxa"/>
            <w:vAlign w:val="center"/>
          </w:tcPr>
          <w:p w14:paraId="1944A8EB" w14:textId="77777777" w:rsidR="00872A95" w:rsidRDefault="00000000">
            <w:pPr>
              <w:tabs>
                <w:tab w:val="left" w:pos="578"/>
              </w:tabs>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纯音测听仪(1)</w:t>
            </w:r>
          </w:p>
        </w:tc>
        <w:tc>
          <w:tcPr>
            <w:tcW w:w="1004" w:type="dxa"/>
            <w:vAlign w:val="center"/>
          </w:tcPr>
          <w:p w14:paraId="7A10F671"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77CB3A4B" w14:textId="77777777" w:rsidR="00872A95"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4A884927"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696B4B63" w14:textId="77777777" w:rsidR="00872A95"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5648" behindDoc="0" locked="0" layoutInCell="1" allowOverlap="1" wp14:anchorId="1AEA18A0" wp14:editId="21BF7856">
                  <wp:simplePos x="0" y="0"/>
                  <wp:positionH relativeFrom="column">
                    <wp:posOffset>-7620</wp:posOffset>
                  </wp:positionH>
                  <wp:positionV relativeFrom="paragraph">
                    <wp:posOffset>120015</wp:posOffset>
                  </wp:positionV>
                  <wp:extent cx="1190625" cy="1139825"/>
                  <wp:effectExtent l="0" t="0" r="9525" b="3175"/>
                  <wp:wrapNone/>
                  <wp:docPr id="1147" name="图片 2" descr="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7" name="图片 2" descr="2"/>
                          <pic:cNvPicPr>
                            <a:picLocks noChangeAspect="1"/>
                          </pic:cNvPicPr>
                        </pic:nvPicPr>
                        <pic:blipFill>
                          <a:blip r:embed="rId22"/>
                          <a:srcRect l="8847" r="30670"/>
                          <a:stretch>
                            <a:fillRect/>
                          </a:stretch>
                        </pic:blipFill>
                        <pic:spPr>
                          <a:xfrm>
                            <a:off x="0" y="0"/>
                            <a:ext cx="1190625" cy="1139825"/>
                          </a:xfrm>
                          <a:prstGeom prst="rect">
                            <a:avLst/>
                          </a:prstGeom>
                          <a:noFill/>
                          <a:ln w="9525">
                            <a:noFill/>
                          </a:ln>
                        </pic:spPr>
                      </pic:pic>
                    </a:graphicData>
                  </a:graphic>
                </wp:anchor>
              </w:drawing>
            </w:r>
          </w:p>
        </w:tc>
        <w:tc>
          <w:tcPr>
            <w:tcW w:w="1455" w:type="dxa"/>
            <w:vAlign w:val="center"/>
          </w:tcPr>
          <w:p w14:paraId="5437F639"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每月一次</w:t>
            </w:r>
          </w:p>
        </w:tc>
        <w:tc>
          <w:tcPr>
            <w:tcW w:w="2550" w:type="dxa"/>
            <w:vAlign w:val="center"/>
          </w:tcPr>
          <w:p w14:paraId="01EDB9B5"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 xml:space="preserve">保证操作界面、按键功能和配件运转正常， </w:t>
            </w:r>
            <w:r>
              <w:rPr>
                <w:rFonts w:ascii="仿宋_GB2312" w:eastAsia="仿宋_GB2312" w:hAnsi="仿宋_GB2312" w:cs="仿宋" w:hint="eastAsia"/>
                <w:color w:val="000000" w:themeColor="text1"/>
                <w:kern w:val="0"/>
                <w:sz w:val="28"/>
                <w:szCs w:val="28"/>
                <w:u w:val="single"/>
              </w:rPr>
              <w:t>每个学期末</w:t>
            </w:r>
            <w:r>
              <w:rPr>
                <w:rFonts w:ascii="仿宋_GB2312" w:eastAsia="仿宋_GB2312" w:hAnsi="仿宋_GB2312" w:cs="仿宋" w:hint="eastAsia"/>
                <w:color w:val="000000" w:themeColor="text1"/>
                <w:kern w:val="0"/>
                <w:sz w:val="28"/>
                <w:szCs w:val="28"/>
              </w:rPr>
              <w:t>送往计量院校准并出具合格校准报告</w:t>
            </w:r>
          </w:p>
        </w:tc>
      </w:tr>
      <w:tr w:rsidR="00872A95" w14:paraId="5B2BF306" w14:textId="77777777">
        <w:trPr>
          <w:trHeight w:val="1765"/>
        </w:trPr>
        <w:tc>
          <w:tcPr>
            <w:tcW w:w="826" w:type="dxa"/>
            <w:vAlign w:val="center"/>
          </w:tcPr>
          <w:p w14:paraId="7022D9B2"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r>
              <w:rPr>
                <w:rFonts w:ascii="仿宋_GB2312" w:eastAsia="仿宋_GB2312" w:hAnsi="仿宋_GB2312" w:cs="仿宋"/>
                <w:color w:val="000000" w:themeColor="text1"/>
                <w:kern w:val="0"/>
                <w:sz w:val="30"/>
                <w:szCs w:val="30"/>
              </w:rPr>
              <w:t>7</w:t>
            </w:r>
          </w:p>
        </w:tc>
        <w:tc>
          <w:tcPr>
            <w:tcW w:w="1710" w:type="dxa"/>
            <w:vAlign w:val="center"/>
          </w:tcPr>
          <w:p w14:paraId="0406876A" w14:textId="77777777" w:rsidR="00872A95" w:rsidRDefault="00000000">
            <w:pPr>
              <w:tabs>
                <w:tab w:val="left" w:pos="578"/>
              </w:tabs>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纯音测听仪(</w:t>
            </w:r>
            <w:r>
              <w:rPr>
                <w:rFonts w:ascii="仿宋_GB2312" w:eastAsia="仿宋_GB2312" w:hAnsi="仿宋_GB2312" w:cs="仿宋"/>
                <w:color w:val="000000" w:themeColor="text1"/>
                <w:kern w:val="0"/>
                <w:sz w:val="28"/>
                <w:szCs w:val="28"/>
              </w:rPr>
              <w:t>2</w:t>
            </w:r>
            <w:r>
              <w:rPr>
                <w:rFonts w:ascii="仿宋_GB2312" w:eastAsia="仿宋_GB2312" w:hAnsi="仿宋_GB2312" w:cs="仿宋" w:hint="eastAsia"/>
                <w:color w:val="000000" w:themeColor="text1"/>
                <w:kern w:val="0"/>
                <w:sz w:val="28"/>
                <w:szCs w:val="28"/>
              </w:rPr>
              <w:t>)</w:t>
            </w:r>
          </w:p>
        </w:tc>
        <w:tc>
          <w:tcPr>
            <w:tcW w:w="1004" w:type="dxa"/>
            <w:vAlign w:val="center"/>
          </w:tcPr>
          <w:p w14:paraId="0985A9D4"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67D0E5F5" w14:textId="77777777" w:rsidR="00872A95"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5412CDD5" w14:textId="77777777" w:rsidR="00872A95" w:rsidRDefault="00000000">
            <w:pPr>
              <w:spacing w:after="156"/>
              <w:ind w:firstLineChars="66" w:firstLine="198"/>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06F3872" w14:textId="77777777" w:rsidR="00872A95" w:rsidRDefault="00000000">
            <w:pPr>
              <w:spacing w:after="156"/>
              <w:ind w:firstLine="600"/>
              <w:jc w:val="left"/>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noProof/>
                <w:color w:val="000000" w:themeColor="text1"/>
                <w:kern w:val="0"/>
                <w:sz w:val="30"/>
                <w:szCs w:val="30"/>
              </w:rPr>
              <w:drawing>
                <wp:anchor distT="0" distB="0" distL="114300" distR="114300" simplePos="0" relativeHeight="251676672" behindDoc="0" locked="0" layoutInCell="1" allowOverlap="1" wp14:anchorId="49783649" wp14:editId="23C76D75">
                  <wp:simplePos x="0" y="0"/>
                  <wp:positionH relativeFrom="column">
                    <wp:posOffset>25400</wp:posOffset>
                  </wp:positionH>
                  <wp:positionV relativeFrom="paragraph">
                    <wp:posOffset>89535</wp:posOffset>
                  </wp:positionV>
                  <wp:extent cx="1094105" cy="1246505"/>
                  <wp:effectExtent l="0" t="0" r="10795" b="10795"/>
                  <wp:wrapNone/>
                  <wp:docPr id="13" name="图片 13" descr="ddbb0fd278597676b0c11d82e456b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ddbb0fd278597676b0c11d82e456b27"/>
                          <pic:cNvPicPr>
                            <a:picLocks noChangeAspect="1"/>
                          </pic:cNvPicPr>
                        </pic:nvPicPr>
                        <pic:blipFill>
                          <a:blip r:embed="rId23"/>
                          <a:stretch>
                            <a:fillRect/>
                          </a:stretch>
                        </pic:blipFill>
                        <pic:spPr>
                          <a:xfrm>
                            <a:off x="0" y="0"/>
                            <a:ext cx="1094105" cy="1246505"/>
                          </a:xfrm>
                          <a:prstGeom prst="rect">
                            <a:avLst/>
                          </a:prstGeom>
                        </pic:spPr>
                      </pic:pic>
                    </a:graphicData>
                  </a:graphic>
                </wp:anchor>
              </w:drawing>
            </w:r>
          </w:p>
        </w:tc>
        <w:tc>
          <w:tcPr>
            <w:tcW w:w="1455" w:type="dxa"/>
            <w:vAlign w:val="center"/>
          </w:tcPr>
          <w:p w14:paraId="75D565F9"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每月一次</w:t>
            </w:r>
          </w:p>
        </w:tc>
        <w:tc>
          <w:tcPr>
            <w:tcW w:w="2550" w:type="dxa"/>
            <w:vAlign w:val="center"/>
          </w:tcPr>
          <w:p w14:paraId="16B5E557"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保证操作界面、按键功能和配件运转正常，</w:t>
            </w:r>
            <w:r>
              <w:rPr>
                <w:rFonts w:ascii="仿宋_GB2312" w:eastAsia="仿宋_GB2312" w:hAnsi="仿宋_GB2312" w:cs="仿宋" w:hint="eastAsia"/>
                <w:color w:val="000000" w:themeColor="text1"/>
                <w:kern w:val="0"/>
                <w:sz w:val="28"/>
                <w:szCs w:val="28"/>
                <w:u w:val="single"/>
              </w:rPr>
              <w:t>每个学期末</w:t>
            </w:r>
            <w:r>
              <w:rPr>
                <w:rFonts w:ascii="仿宋_GB2312" w:eastAsia="仿宋_GB2312" w:hAnsi="仿宋_GB2312" w:cs="仿宋" w:hint="eastAsia"/>
                <w:color w:val="000000" w:themeColor="text1"/>
                <w:kern w:val="0"/>
                <w:sz w:val="28"/>
                <w:szCs w:val="28"/>
              </w:rPr>
              <w:t>送往计量院校准并出具合格校准报告</w:t>
            </w:r>
          </w:p>
        </w:tc>
      </w:tr>
      <w:tr w:rsidR="00872A95" w14:paraId="53C1F434" w14:textId="77777777">
        <w:trPr>
          <w:trHeight w:val="1920"/>
        </w:trPr>
        <w:tc>
          <w:tcPr>
            <w:tcW w:w="826" w:type="dxa"/>
            <w:vAlign w:val="center"/>
          </w:tcPr>
          <w:p w14:paraId="401724C4"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18</w:t>
            </w:r>
          </w:p>
        </w:tc>
        <w:tc>
          <w:tcPr>
            <w:tcW w:w="1710" w:type="dxa"/>
            <w:vAlign w:val="center"/>
          </w:tcPr>
          <w:p w14:paraId="52EA4925"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视觉强化测试仪+自由声场（两台仪器合在一起的）</w:t>
            </w:r>
          </w:p>
        </w:tc>
        <w:tc>
          <w:tcPr>
            <w:tcW w:w="1004" w:type="dxa"/>
            <w:vAlign w:val="center"/>
          </w:tcPr>
          <w:p w14:paraId="0104F766"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3693A732" w14:textId="77777777" w:rsidR="00872A95" w:rsidRDefault="00000000">
            <w:pPr>
              <w:spacing w:after="156"/>
              <w:ind w:firstLineChars="66" w:firstLine="198"/>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59820A45"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6CD0EDF4" w14:textId="77777777" w:rsidR="00872A95"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7696" behindDoc="0" locked="0" layoutInCell="1" allowOverlap="1" wp14:anchorId="34BEDA4D" wp14:editId="18C989AD">
                  <wp:simplePos x="0" y="0"/>
                  <wp:positionH relativeFrom="column">
                    <wp:posOffset>-22225</wp:posOffset>
                  </wp:positionH>
                  <wp:positionV relativeFrom="paragraph">
                    <wp:posOffset>113665</wp:posOffset>
                  </wp:positionV>
                  <wp:extent cx="1206500" cy="1263015"/>
                  <wp:effectExtent l="0" t="0" r="12700" b="13335"/>
                  <wp:wrapNone/>
                  <wp:docPr id="1150" name="图片 5" descr="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0" name="图片 5" descr="5"/>
                          <pic:cNvPicPr>
                            <a:picLocks noChangeAspect="1"/>
                          </pic:cNvPicPr>
                        </pic:nvPicPr>
                        <pic:blipFill>
                          <a:blip r:embed="rId24"/>
                          <a:srcRect l="1231" t="6985" r="8713" b="2054"/>
                          <a:stretch>
                            <a:fillRect/>
                          </a:stretch>
                        </pic:blipFill>
                        <pic:spPr>
                          <a:xfrm>
                            <a:off x="0" y="0"/>
                            <a:ext cx="1206500" cy="1263015"/>
                          </a:xfrm>
                          <a:prstGeom prst="rect">
                            <a:avLst/>
                          </a:prstGeom>
                          <a:noFill/>
                          <a:ln w="9525">
                            <a:noFill/>
                          </a:ln>
                        </pic:spPr>
                      </pic:pic>
                    </a:graphicData>
                  </a:graphic>
                </wp:anchor>
              </w:drawing>
            </w:r>
          </w:p>
        </w:tc>
        <w:tc>
          <w:tcPr>
            <w:tcW w:w="1455" w:type="dxa"/>
            <w:vAlign w:val="center"/>
          </w:tcPr>
          <w:p w14:paraId="26459145"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w:t>
            </w:r>
            <w:r>
              <w:rPr>
                <w:rFonts w:ascii="仿宋_GB2312" w:eastAsia="仿宋_GB2312" w:hAnsi="仿宋_GB2312" w:cs="仿宋"/>
                <w:color w:val="000000" w:themeColor="text1"/>
                <w:kern w:val="0"/>
                <w:sz w:val="28"/>
                <w:szCs w:val="28"/>
              </w:rPr>
              <w:t>月</w:t>
            </w:r>
            <w:r>
              <w:rPr>
                <w:rFonts w:ascii="仿宋_GB2312" w:eastAsia="仿宋_GB2312" w:hAnsi="仿宋_GB2312" w:cs="仿宋" w:hint="eastAsia"/>
                <w:color w:val="000000" w:themeColor="text1"/>
                <w:kern w:val="0"/>
                <w:sz w:val="28"/>
                <w:szCs w:val="28"/>
              </w:rPr>
              <w:t>一次</w:t>
            </w:r>
          </w:p>
        </w:tc>
        <w:tc>
          <w:tcPr>
            <w:tcW w:w="2550" w:type="dxa"/>
            <w:vAlign w:val="center"/>
          </w:tcPr>
          <w:p w14:paraId="55E2BFA2"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保证操作界面、按键功能和配件运转正常，</w:t>
            </w:r>
          </w:p>
          <w:p w14:paraId="76DE9333"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u w:val="single"/>
              </w:rPr>
              <w:t>每个学期末</w:t>
            </w:r>
            <w:r>
              <w:rPr>
                <w:rFonts w:ascii="仿宋_GB2312" w:eastAsia="仿宋_GB2312" w:hAnsi="仿宋_GB2312" w:cs="仿宋" w:hint="eastAsia"/>
                <w:color w:val="000000" w:themeColor="text1"/>
                <w:kern w:val="0"/>
                <w:sz w:val="28"/>
                <w:szCs w:val="28"/>
              </w:rPr>
              <w:t>送往计量院校准并出具合格校准报告</w:t>
            </w:r>
          </w:p>
        </w:tc>
      </w:tr>
      <w:tr w:rsidR="00872A95" w14:paraId="4E02E6F6" w14:textId="77777777">
        <w:trPr>
          <w:trHeight w:val="2330"/>
        </w:trPr>
        <w:tc>
          <w:tcPr>
            <w:tcW w:w="826" w:type="dxa"/>
            <w:vAlign w:val="center"/>
          </w:tcPr>
          <w:p w14:paraId="52C23F4A"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lastRenderedPageBreak/>
              <w:t>1</w:t>
            </w:r>
            <w:r>
              <w:rPr>
                <w:rFonts w:ascii="仿宋_GB2312" w:eastAsia="仿宋_GB2312" w:hAnsi="仿宋_GB2312" w:cs="仿宋"/>
                <w:color w:val="000000" w:themeColor="text1"/>
                <w:kern w:val="0"/>
                <w:sz w:val="30"/>
                <w:szCs w:val="30"/>
              </w:rPr>
              <w:t>9</w:t>
            </w:r>
          </w:p>
        </w:tc>
        <w:tc>
          <w:tcPr>
            <w:tcW w:w="1710" w:type="dxa"/>
            <w:vAlign w:val="center"/>
          </w:tcPr>
          <w:p w14:paraId="0102CFE8" w14:textId="77777777" w:rsidR="00872A95" w:rsidRDefault="00000000">
            <w:pPr>
              <w:tabs>
                <w:tab w:val="left" w:pos="578"/>
              </w:tabs>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声级计</w:t>
            </w:r>
          </w:p>
        </w:tc>
        <w:tc>
          <w:tcPr>
            <w:tcW w:w="1004" w:type="dxa"/>
            <w:vAlign w:val="center"/>
          </w:tcPr>
          <w:p w14:paraId="63EE9879"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535C45B4"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15EAF757"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21F7C20" w14:textId="77777777" w:rsidR="00872A95"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8720" behindDoc="0" locked="0" layoutInCell="1" allowOverlap="1" wp14:anchorId="06B37330" wp14:editId="2D56BAE6">
                  <wp:simplePos x="0" y="0"/>
                  <wp:positionH relativeFrom="column">
                    <wp:posOffset>-60325</wp:posOffset>
                  </wp:positionH>
                  <wp:positionV relativeFrom="paragraph">
                    <wp:posOffset>36830</wp:posOffset>
                  </wp:positionV>
                  <wp:extent cx="1263015" cy="1367155"/>
                  <wp:effectExtent l="0" t="0" r="13335" b="4445"/>
                  <wp:wrapNone/>
                  <wp:docPr id="1149" name="图片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9" name="图片 4" descr="4"/>
                          <pic:cNvPicPr>
                            <a:picLocks noChangeAspect="1"/>
                          </pic:cNvPicPr>
                        </pic:nvPicPr>
                        <pic:blipFill>
                          <a:blip r:embed="rId25"/>
                          <a:stretch>
                            <a:fillRect/>
                          </a:stretch>
                        </pic:blipFill>
                        <pic:spPr>
                          <a:xfrm>
                            <a:off x="0" y="0"/>
                            <a:ext cx="1263015" cy="1367155"/>
                          </a:xfrm>
                          <a:prstGeom prst="rect">
                            <a:avLst/>
                          </a:prstGeom>
                          <a:noFill/>
                          <a:ln w="9525">
                            <a:noFill/>
                          </a:ln>
                        </pic:spPr>
                      </pic:pic>
                    </a:graphicData>
                  </a:graphic>
                </wp:anchor>
              </w:drawing>
            </w:r>
          </w:p>
        </w:tc>
        <w:tc>
          <w:tcPr>
            <w:tcW w:w="1455" w:type="dxa"/>
            <w:vAlign w:val="center"/>
          </w:tcPr>
          <w:p w14:paraId="3CE9C851"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每月一次</w:t>
            </w:r>
          </w:p>
        </w:tc>
        <w:tc>
          <w:tcPr>
            <w:tcW w:w="2550" w:type="dxa"/>
            <w:vAlign w:val="center"/>
          </w:tcPr>
          <w:p w14:paraId="6FB6AC75"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按照国标要求</w:t>
            </w:r>
            <w:r>
              <w:rPr>
                <w:rFonts w:ascii="仿宋_GB2312" w:eastAsia="仿宋_GB2312" w:hAnsi="仿宋_GB2312" w:cs="仿宋" w:hint="eastAsia"/>
                <w:color w:val="000000" w:themeColor="text1"/>
                <w:kern w:val="0"/>
                <w:sz w:val="28"/>
                <w:szCs w:val="28"/>
                <w:u w:val="single"/>
              </w:rPr>
              <w:t>每学期末送往计量院</w:t>
            </w:r>
            <w:r>
              <w:rPr>
                <w:rFonts w:ascii="仿宋_GB2312" w:eastAsia="仿宋_GB2312" w:hAnsi="仿宋_GB2312" w:cs="仿宋" w:hint="eastAsia"/>
                <w:color w:val="000000" w:themeColor="text1"/>
                <w:kern w:val="0"/>
                <w:sz w:val="28"/>
                <w:szCs w:val="28"/>
              </w:rPr>
              <w:t>校准并出具合格校准报告</w:t>
            </w:r>
          </w:p>
        </w:tc>
      </w:tr>
      <w:tr w:rsidR="00872A95" w14:paraId="2DC7CBEA" w14:textId="77777777">
        <w:trPr>
          <w:trHeight w:val="2925"/>
        </w:trPr>
        <w:tc>
          <w:tcPr>
            <w:tcW w:w="826" w:type="dxa"/>
            <w:vAlign w:val="center"/>
          </w:tcPr>
          <w:p w14:paraId="606338EB"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20</w:t>
            </w:r>
          </w:p>
        </w:tc>
        <w:tc>
          <w:tcPr>
            <w:tcW w:w="1710" w:type="dxa"/>
            <w:vAlign w:val="center"/>
          </w:tcPr>
          <w:p w14:paraId="598B6922" w14:textId="77777777" w:rsidR="00872A95" w:rsidRDefault="00000000">
            <w:pPr>
              <w:tabs>
                <w:tab w:val="left" w:pos="578"/>
              </w:tabs>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小型纯音测听仪</w:t>
            </w:r>
          </w:p>
        </w:tc>
        <w:tc>
          <w:tcPr>
            <w:tcW w:w="1004" w:type="dxa"/>
            <w:vAlign w:val="center"/>
          </w:tcPr>
          <w:p w14:paraId="544D2E6B"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2FFA9C62" w14:textId="77777777" w:rsidR="00872A95"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3C4E2974"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1D99166B" w14:textId="77777777" w:rsidR="00872A95" w:rsidRDefault="00000000">
            <w:pPr>
              <w:spacing w:after="156"/>
              <w:ind w:firstLine="400"/>
              <w:jc w:val="left"/>
              <w:rPr>
                <w:rFonts w:ascii="仿宋_GB2312" w:eastAsia="仿宋_GB2312" w:hAnsi="仿宋_GB2312" w:cs="仿宋" w:hint="eastAsia"/>
                <w:color w:val="000000" w:themeColor="text1"/>
                <w:kern w:val="0"/>
                <w:sz w:val="30"/>
                <w:szCs w:val="30"/>
              </w:rPr>
            </w:pPr>
            <w:r>
              <w:rPr>
                <w:rFonts w:ascii="仿宋_GB2312" w:eastAsia="仿宋_GB2312" w:hAnsi="仿宋_GB2312" w:cs="Times New Roman"/>
                <w:noProof/>
                <w:kern w:val="0"/>
                <w:sz w:val="20"/>
                <w:szCs w:val="20"/>
              </w:rPr>
              <w:drawing>
                <wp:anchor distT="0" distB="0" distL="114300" distR="114300" simplePos="0" relativeHeight="251679744" behindDoc="0" locked="0" layoutInCell="1" allowOverlap="1" wp14:anchorId="734CE7D0" wp14:editId="686603BB">
                  <wp:simplePos x="0" y="0"/>
                  <wp:positionH relativeFrom="column">
                    <wp:posOffset>-31750</wp:posOffset>
                  </wp:positionH>
                  <wp:positionV relativeFrom="paragraph">
                    <wp:posOffset>67945</wp:posOffset>
                  </wp:positionV>
                  <wp:extent cx="1252855" cy="1666875"/>
                  <wp:effectExtent l="0" t="0" r="4445" b="9525"/>
                  <wp:wrapNone/>
                  <wp:docPr id="1151" name="图片 6" descr="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1" name="图片 6" descr="6"/>
                          <pic:cNvPicPr>
                            <a:picLocks noChangeAspect="1"/>
                          </pic:cNvPicPr>
                        </pic:nvPicPr>
                        <pic:blipFill>
                          <a:blip r:embed="rId26"/>
                          <a:srcRect l="11838" t="9850" r="20454"/>
                          <a:stretch>
                            <a:fillRect/>
                          </a:stretch>
                        </pic:blipFill>
                        <pic:spPr>
                          <a:xfrm>
                            <a:off x="0" y="0"/>
                            <a:ext cx="1252855" cy="1666875"/>
                          </a:xfrm>
                          <a:prstGeom prst="rect">
                            <a:avLst/>
                          </a:prstGeom>
                          <a:noFill/>
                          <a:ln w="9525">
                            <a:noFill/>
                          </a:ln>
                        </pic:spPr>
                      </pic:pic>
                    </a:graphicData>
                  </a:graphic>
                </wp:anchor>
              </w:drawing>
            </w:r>
          </w:p>
        </w:tc>
        <w:tc>
          <w:tcPr>
            <w:tcW w:w="1455" w:type="dxa"/>
            <w:vAlign w:val="center"/>
          </w:tcPr>
          <w:p w14:paraId="14FDC118"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每年一次</w:t>
            </w:r>
          </w:p>
        </w:tc>
        <w:tc>
          <w:tcPr>
            <w:tcW w:w="2550" w:type="dxa"/>
            <w:vAlign w:val="center"/>
          </w:tcPr>
          <w:p w14:paraId="65E56E5D"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按照国标要求</w:t>
            </w:r>
            <w:r>
              <w:rPr>
                <w:rFonts w:ascii="仿宋_GB2312" w:eastAsia="仿宋_GB2312" w:hAnsi="仿宋_GB2312" w:cs="仿宋" w:hint="eastAsia"/>
                <w:color w:val="000000" w:themeColor="text1"/>
                <w:kern w:val="0"/>
                <w:sz w:val="28"/>
                <w:szCs w:val="28"/>
                <w:u w:val="single"/>
              </w:rPr>
              <w:t>每学期末</w:t>
            </w:r>
            <w:r>
              <w:rPr>
                <w:rFonts w:ascii="仿宋_GB2312" w:eastAsia="仿宋_GB2312" w:hAnsi="仿宋_GB2312" w:cs="仿宋" w:hint="eastAsia"/>
                <w:color w:val="000000" w:themeColor="text1"/>
                <w:kern w:val="0"/>
                <w:sz w:val="28"/>
                <w:szCs w:val="28"/>
              </w:rPr>
              <w:t>送往计量院校准并出具合格校准报告</w:t>
            </w:r>
          </w:p>
        </w:tc>
      </w:tr>
      <w:tr w:rsidR="00872A95" w14:paraId="2F1CE3C5" w14:textId="77777777">
        <w:trPr>
          <w:trHeight w:val="2925"/>
        </w:trPr>
        <w:tc>
          <w:tcPr>
            <w:tcW w:w="826" w:type="dxa"/>
            <w:vAlign w:val="center"/>
          </w:tcPr>
          <w:p w14:paraId="64E69996"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21</w:t>
            </w:r>
          </w:p>
        </w:tc>
        <w:tc>
          <w:tcPr>
            <w:tcW w:w="1710" w:type="dxa"/>
            <w:vAlign w:val="center"/>
          </w:tcPr>
          <w:p w14:paraId="7D9EF790" w14:textId="77777777" w:rsidR="00872A95" w:rsidRDefault="00000000">
            <w:pPr>
              <w:tabs>
                <w:tab w:val="left" w:pos="578"/>
              </w:tabs>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维护仪</w:t>
            </w:r>
          </w:p>
        </w:tc>
        <w:tc>
          <w:tcPr>
            <w:tcW w:w="1004" w:type="dxa"/>
            <w:vAlign w:val="center"/>
          </w:tcPr>
          <w:p w14:paraId="568C5AFA"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618B18D6" w14:textId="77777777" w:rsidR="00872A95" w:rsidRDefault="00000000">
            <w:pPr>
              <w:spacing w:after="156"/>
              <w:ind w:firstLineChars="100" w:firstLine="300"/>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3044B8CA"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台</w:t>
            </w:r>
          </w:p>
        </w:tc>
        <w:tc>
          <w:tcPr>
            <w:tcW w:w="1985" w:type="dxa"/>
            <w:vAlign w:val="center"/>
          </w:tcPr>
          <w:p w14:paraId="5771D833" w14:textId="77777777" w:rsidR="00872A95"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0768" behindDoc="0" locked="0" layoutInCell="1" allowOverlap="1" wp14:anchorId="2CAA0FCD" wp14:editId="132CF069">
                  <wp:simplePos x="0" y="0"/>
                  <wp:positionH relativeFrom="column">
                    <wp:posOffset>-31115</wp:posOffset>
                  </wp:positionH>
                  <wp:positionV relativeFrom="paragraph">
                    <wp:posOffset>55880</wp:posOffset>
                  </wp:positionV>
                  <wp:extent cx="1259205" cy="1747520"/>
                  <wp:effectExtent l="0" t="0" r="17145" b="5080"/>
                  <wp:wrapNone/>
                  <wp:docPr id="1152" name="图片 7" descr="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 name="图片 7" descr="7"/>
                          <pic:cNvPicPr>
                            <a:picLocks noChangeAspect="1"/>
                          </pic:cNvPicPr>
                        </pic:nvPicPr>
                        <pic:blipFill>
                          <a:blip r:embed="rId27"/>
                          <a:srcRect l="30750" t="-1027" r="13129" b="3903"/>
                          <a:stretch>
                            <a:fillRect/>
                          </a:stretch>
                        </pic:blipFill>
                        <pic:spPr>
                          <a:xfrm>
                            <a:off x="0" y="0"/>
                            <a:ext cx="1259205" cy="1747520"/>
                          </a:xfrm>
                          <a:prstGeom prst="rect">
                            <a:avLst/>
                          </a:prstGeom>
                          <a:noFill/>
                          <a:ln w="9525">
                            <a:noFill/>
                          </a:ln>
                        </pic:spPr>
                      </pic:pic>
                    </a:graphicData>
                  </a:graphic>
                </wp:anchor>
              </w:drawing>
            </w:r>
          </w:p>
        </w:tc>
        <w:tc>
          <w:tcPr>
            <w:tcW w:w="1455" w:type="dxa"/>
            <w:vAlign w:val="center"/>
          </w:tcPr>
          <w:p w14:paraId="45800CEB" w14:textId="77777777" w:rsidR="00872A95" w:rsidRDefault="00000000">
            <w:pPr>
              <w:widowControl/>
              <w:spacing w:after="156" w:line="400" w:lineRule="exact"/>
              <w:jc w:val="left"/>
              <w:textAlignment w:val="center"/>
              <w:rPr>
                <w:rFonts w:ascii="仿宋_GB2312" w:eastAsia="仿宋_GB2312" w:hAnsi="仿宋_GB2312" w:cs="仿宋" w:hint="eastAsia"/>
                <w:color w:val="000000" w:themeColor="text1"/>
                <w:kern w:val="0"/>
                <w:sz w:val="28"/>
                <w:szCs w:val="28"/>
              </w:rPr>
            </w:pPr>
            <w:r>
              <w:rPr>
                <w:rFonts w:ascii="仿宋_GB2312" w:eastAsia="仿宋_GB2312" w:hAnsi="仿宋_GB2312" w:cs="仿宋"/>
                <w:color w:val="000000"/>
                <w:kern w:val="0"/>
                <w:sz w:val="28"/>
                <w:szCs w:val="28"/>
                <w:lang w:bidi="ar"/>
              </w:rPr>
              <w:t>每年一次</w:t>
            </w:r>
          </w:p>
        </w:tc>
        <w:tc>
          <w:tcPr>
            <w:tcW w:w="2550" w:type="dxa"/>
            <w:vAlign w:val="center"/>
          </w:tcPr>
          <w:p w14:paraId="5C7C7EE4" w14:textId="77777777" w:rsidR="00872A95" w:rsidRDefault="00000000">
            <w:pPr>
              <w:widowControl/>
              <w:spacing w:after="156" w:line="400" w:lineRule="exact"/>
              <w:jc w:val="left"/>
              <w:textAlignment w:val="center"/>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保证操作界面、按键功能和配件运转正常</w:t>
            </w:r>
          </w:p>
        </w:tc>
      </w:tr>
      <w:tr w:rsidR="00872A95" w14:paraId="7C6EB2D5" w14:textId="77777777">
        <w:trPr>
          <w:trHeight w:val="3461"/>
        </w:trPr>
        <w:tc>
          <w:tcPr>
            <w:tcW w:w="826" w:type="dxa"/>
            <w:vAlign w:val="center"/>
          </w:tcPr>
          <w:p w14:paraId="025AC879"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22</w:t>
            </w:r>
          </w:p>
        </w:tc>
        <w:tc>
          <w:tcPr>
            <w:tcW w:w="1710" w:type="dxa"/>
            <w:vAlign w:val="center"/>
          </w:tcPr>
          <w:p w14:paraId="6FC97D81" w14:textId="77777777" w:rsidR="00872A95" w:rsidRDefault="00000000">
            <w:pPr>
              <w:spacing w:after="156"/>
              <w:rPr>
                <w:rFonts w:ascii="仿宋_GB2312" w:eastAsia="仿宋_GB2312" w:hAnsi="仿宋_GB2312" w:cs="仿宋" w:hint="eastAsia"/>
                <w:color w:val="000000" w:themeColor="text1"/>
                <w:kern w:val="0"/>
                <w:sz w:val="28"/>
                <w:szCs w:val="28"/>
              </w:rPr>
            </w:pPr>
            <w:r>
              <w:rPr>
                <w:rFonts w:ascii="仿宋_GB2312" w:eastAsia="仿宋_GB2312" w:hAnsi="仿宋_GB2312" w:cs="仿宋"/>
                <w:color w:val="000000" w:themeColor="text1"/>
                <w:kern w:val="0"/>
                <w:sz w:val="28"/>
                <w:szCs w:val="28"/>
              </w:rPr>
              <w:t>自由声场</w:t>
            </w:r>
          </w:p>
          <w:p w14:paraId="1FE0BCDF" w14:textId="77777777" w:rsidR="00872A95" w:rsidRDefault="00872A95">
            <w:pPr>
              <w:tabs>
                <w:tab w:val="left" w:pos="578"/>
              </w:tabs>
              <w:spacing w:after="156"/>
              <w:ind w:firstLine="600"/>
              <w:jc w:val="center"/>
              <w:rPr>
                <w:rFonts w:ascii="仿宋_GB2312" w:eastAsia="仿宋_GB2312" w:hAnsi="仿宋_GB2312" w:cs="仿宋" w:hint="eastAsia"/>
                <w:color w:val="000000" w:themeColor="text1"/>
                <w:kern w:val="0"/>
                <w:sz w:val="28"/>
                <w:szCs w:val="28"/>
              </w:rPr>
            </w:pPr>
          </w:p>
        </w:tc>
        <w:tc>
          <w:tcPr>
            <w:tcW w:w="1004" w:type="dxa"/>
            <w:vAlign w:val="center"/>
          </w:tcPr>
          <w:p w14:paraId="0BBA7CEC"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0C572F45"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w:t>
            </w:r>
          </w:p>
        </w:tc>
        <w:tc>
          <w:tcPr>
            <w:tcW w:w="1051" w:type="dxa"/>
            <w:vAlign w:val="center"/>
          </w:tcPr>
          <w:p w14:paraId="07BD3320"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台</w:t>
            </w:r>
          </w:p>
        </w:tc>
        <w:tc>
          <w:tcPr>
            <w:tcW w:w="1985" w:type="dxa"/>
            <w:vAlign w:val="center"/>
          </w:tcPr>
          <w:p w14:paraId="005F09ED" w14:textId="77777777" w:rsidR="00872A95"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1792" behindDoc="0" locked="0" layoutInCell="1" allowOverlap="1" wp14:anchorId="3E0FA3D1" wp14:editId="790C6130">
                  <wp:simplePos x="0" y="0"/>
                  <wp:positionH relativeFrom="column">
                    <wp:posOffset>-15240</wp:posOffset>
                  </wp:positionH>
                  <wp:positionV relativeFrom="paragraph">
                    <wp:posOffset>129540</wp:posOffset>
                  </wp:positionV>
                  <wp:extent cx="1144270" cy="1606550"/>
                  <wp:effectExtent l="0" t="0" r="17780" b="12700"/>
                  <wp:wrapNone/>
                  <wp:docPr id="5" name="图片 5" descr="8816218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881621835"/>
                          <pic:cNvPicPr>
                            <a:picLocks noChangeAspect="1"/>
                          </pic:cNvPicPr>
                        </pic:nvPicPr>
                        <pic:blipFill>
                          <a:blip r:embed="rId28"/>
                          <a:stretch>
                            <a:fillRect/>
                          </a:stretch>
                        </pic:blipFill>
                        <pic:spPr>
                          <a:xfrm>
                            <a:off x="0" y="0"/>
                            <a:ext cx="1144270" cy="1606550"/>
                          </a:xfrm>
                          <a:prstGeom prst="rect">
                            <a:avLst/>
                          </a:prstGeom>
                        </pic:spPr>
                      </pic:pic>
                    </a:graphicData>
                  </a:graphic>
                </wp:anchor>
              </w:drawing>
            </w:r>
          </w:p>
        </w:tc>
        <w:tc>
          <w:tcPr>
            <w:tcW w:w="1455" w:type="dxa"/>
            <w:vAlign w:val="center"/>
          </w:tcPr>
          <w:p w14:paraId="590C7E85" w14:textId="77777777" w:rsidR="00872A95" w:rsidRDefault="00000000">
            <w:pPr>
              <w:spacing w:after="156" w:line="400" w:lineRule="exact"/>
              <w:jc w:val="left"/>
              <w:rPr>
                <w:rFonts w:ascii="仿宋_GB2312" w:eastAsia="仿宋_GB2312" w:hAnsi="仿宋_GB2312" w:cs="仿宋" w:hint="eastAsia"/>
                <w:color w:val="000000"/>
                <w:kern w:val="0"/>
                <w:sz w:val="28"/>
                <w:szCs w:val="28"/>
                <w:lang w:bidi="ar"/>
              </w:rPr>
            </w:pPr>
            <w:r>
              <w:rPr>
                <w:rFonts w:ascii="仿宋_GB2312" w:eastAsia="仿宋_GB2312" w:hAnsi="仿宋_GB2312" w:cs="仿宋" w:hint="eastAsia"/>
                <w:color w:val="000000" w:themeColor="text1"/>
                <w:kern w:val="0"/>
                <w:sz w:val="28"/>
                <w:szCs w:val="28"/>
              </w:rPr>
              <w:t>每月一次</w:t>
            </w:r>
          </w:p>
        </w:tc>
        <w:tc>
          <w:tcPr>
            <w:tcW w:w="2550" w:type="dxa"/>
            <w:vAlign w:val="center"/>
          </w:tcPr>
          <w:p w14:paraId="4F5EA1B6"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保证操作界面、按键功能和配件运转正常，</w:t>
            </w:r>
            <w:r>
              <w:rPr>
                <w:rFonts w:ascii="仿宋_GB2312" w:eastAsia="仿宋_GB2312" w:hAnsi="仿宋_GB2312" w:cs="仿宋" w:hint="eastAsia"/>
                <w:color w:val="000000" w:themeColor="text1"/>
                <w:kern w:val="0"/>
                <w:sz w:val="28"/>
                <w:szCs w:val="28"/>
                <w:u w:val="single"/>
              </w:rPr>
              <w:t>每个学期末</w:t>
            </w:r>
            <w:r>
              <w:rPr>
                <w:rFonts w:ascii="仿宋_GB2312" w:eastAsia="仿宋_GB2312" w:hAnsi="仿宋_GB2312" w:cs="仿宋" w:hint="eastAsia"/>
                <w:color w:val="000000" w:themeColor="text1"/>
                <w:kern w:val="0"/>
                <w:sz w:val="28"/>
                <w:szCs w:val="28"/>
              </w:rPr>
              <w:t>送往计量院校准并出具合格校准报告</w:t>
            </w:r>
          </w:p>
        </w:tc>
      </w:tr>
      <w:tr w:rsidR="00872A95" w14:paraId="1D6E04F9" w14:textId="77777777">
        <w:trPr>
          <w:trHeight w:val="2750"/>
        </w:trPr>
        <w:tc>
          <w:tcPr>
            <w:tcW w:w="826" w:type="dxa"/>
            <w:vAlign w:val="center"/>
          </w:tcPr>
          <w:p w14:paraId="3DCF8EEA"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lastRenderedPageBreak/>
              <w:t>23</w:t>
            </w:r>
          </w:p>
        </w:tc>
        <w:tc>
          <w:tcPr>
            <w:tcW w:w="1710" w:type="dxa"/>
            <w:vAlign w:val="center"/>
          </w:tcPr>
          <w:p w14:paraId="5EAA7276" w14:textId="77777777" w:rsidR="00872A95" w:rsidRDefault="00000000">
            <w:pPr>
              <w:tabs>
                <w:tab w:val="left" w:pos="578"/>
              </w:tabs>
              <w:spacing w:after="156"/>
              <w:rPr>
                <w:rFonts w:ascii="仿宋_GB2312" w:eastAsia="仿宋_GB2312" w:hAnsi="仿宋_GB2312" w:cs="仿宋" w:hint="eastAsia"/>
                <w:color w:val="000000" w:themeColor="text1"/>
                <w:kern w:val="0"/>
                <w:sz w:val="28"/>
                <w:szCs w:val="28"/>
              </w:rPr>
            </w:pPr>
            <w:r>
              <w:rPr>
                <w:rFonts w:ascii="仿宋_GB2312" w:eastAsia="仿宋_GB2312" w:hAnsi="仿宋_GB2312" w:cs="仿宋"/>
                <w:color w:val="000000" w:themeColor="text1"/>
                <w:kern w:val="0"/>
                <w:sz w:val="28"/>
                <w:szCs w:val="28"/>
              </w:rPr>
              <w:t>阻抗听力计</w:t>
            </w:r>
          </w:p>
        </w:tc>
        <w:tc>
          <w:tcPr>
            <w:tcW w:w="1004" w:type="dxa"/>
            <w:vAlign w:val="center"/>
          </w:tcPr>
          <w:p w14:paraId="4BF5EF56"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34EB813F"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49CA20E8"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台</w:t>
            </w:r>
          </w:p>
        </w:tc>
        <w:tc>
          <w:tcPr>
            <w:tcW w:w="1985" w:type="dxa"/>
            <w:vAlign w:val="center"/>
          </w:tcPr>
          <w:p w14:paraId="6A5D4802" w14:textId="77777777" w:rsidR="00872A95"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2816" behindDoc="0" locked="0" layoutInCell="1" allowOverlap="1" wp14:anchorId="6AF96D97" wp14:editId="7DEE1D22">
                  <wp:simplePos x="0" y="0"/>
                  <wp:positionH relativeFrom="column">
                    <wp:posOffset>0</wp:posOffset>
                  </wp:positionH>
                  <wp:positionV relativeFrom="paragraph">
                    <wp:posOffset>79375</wp:posOffset>
                  </wp:positionV>
                  <wp:extent cx="1119505" cy="1464945"/>
                  <wp:effectExtent l="0" t="0" r="4445" b="1905"/>
                  <wp:wrapNone/>
                  <wp:docPr id="6" name="图片 6" descr="13420839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1342083926"/>
                          <pic:cNvPicPr>
                            <a:picLocks noChangeAspect="1"/>
                          </pic:cNvPicPr>
                        </pic:nvPicPr>
                        <pic:blipFill>
                          <a:blip r:embed="rId29"/>
                          <a:stretch>
                            <a:fillRect/>
                          </a:stretch>
                        </pic:blipFill>
                        <pic:spPr>
                          <a:xfrm>
                            <a:off x="0" y="0"/>
                            <a:ext cx="1119505" cy="1464945"/>
                          </a:xfrm>
                          <a:prstGeom prst="rect">
                            <a:avLst/>
                          </a:prstGeom>
                        </pic:spPr>
                      </pic:pic>
                    </a:graphicData>
                  </a:graphic>
                </wp:anchor>
              </w:drawing>
            </w:r>
          </w:p>
        </w:tc>
        <w:tc>
          <w:tcPr>
            <w:tcW w:w="1455" w:type="dxa"/>
            <w:vAlign w:val="center"/>
          </w:tcPr>
          <w:p w14:paraId="17A06BDE"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每年一次</w:t>
            </w:r>
          </w:p>
        </w:tc>
        <w:tc>
          <w:tcPr>
            <w:tcW w:w="2550" w:type="dxa"/>
            <w:vAlign w:val="center"/>
          </w:tcPr>
          <w:p w14:paraId="0056CFC9"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保证操作界面、按键功能和配件运转正常</w:t>
            </w:r>
          </w:p>
        </w:tc>
      </w:tr>
      <w:tr w:rsidR="00872A95" w14:paraId="538E8598" w14:textId="77777777">
        <w:trPr>
          <w:trHeight w:val="2925"/>
        </w:trPr>
        <w:tc>
          <w:tcPr>
            <w:tcW w:w="826" w:type="dxa"/>
            <w:vAlign w:val="center"/>
          </w:tcPr>
          <w:p w14:paraId="20C18BB8"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24</w:t>
            </w:r>
          </w:p>
        </w:tc>
        <w:tc>
          <w:tcPr>
            <w:tcW w:w="1710" w:type="dxa"/>
            <w:vAlign w:val="center"/>
          </w:tcPr>
          <w:p w14:paraId="3C19C9BE" w14:textId="77777777" w:rsidR="00872A95" w:rsidRDefault="00000000">
            <w:pPr>
              <w:tabs>
                <w:tab w:val="left" w:pos="578"/>
              </w:tabs>
              <w:spacing w:after="156" w:line="400" w:lineRule="exact"/>
              <w:rPr>
                <w:rFonts w:ascii="仿宋_GB2312" w:eastAsia="仿宋_GB2312" w:hAnsi="仿宋_GB2312" w:cs="仿宋" w:hint="eastAsia"/>
                <w:color w:val="000000" w:themeColor="text1"/>
                <w:kern w:val="0"/>
                <w:sz w:val="28"/>
                <w:szCs w:val="28"/>
              </w:rPr>
            </w:pPr>
            <w:proofErr w:type="gramStart"/>
            <w:r>
              <w:rPr>
                <w:rFonts w:ascii="仿宋_GB2312" w:eastAsia="仿宋_GB2312" w:hAnsi="仿宋_GB2312" w:cs="仿宋"/>
                <w:color w:val="000000" w:themeColor="text1"/>
                <w:kern w:val="0"/>
                <w:sz w:val="28"/>
                <w:szCs w:val="28"/>
              </w:rPr>
              <w:t>真耳分析</w:t>
            </w:r>
            <w:proofErr w:type="gramEnd"/>
            <w:r>
              <w:rPr>
                <w:rFonts w:ascii="仿宋_GB2312" w:eastAsia="仿宋_GB2312" w:hAnsi="仿宋_GB2312" w:cs="仿宋"/>
                <w:color w:val="000000" w:themeColor="text1"/>
                <w:kern w:val="0"/>
                <w:sz w:val="28"/>
                <w:szCs w:val="28"/>
              </w:rPr>
              <w:t>仪（1）</w:t>
            </w:r>
            <w:r>
              <w:rPr>
                <w:rFonts w:ascii="仿宋_GB2312" w:eastAsia="仿宋_GB2312" w:hAnsi="仿宋_GB2312" w:cs="仿宋" w:hint="eastAsia"/>
                <w:color w:val="000000" w:themeColor="text1"/>
                <w:kern w:val="0"/>
                <w:sz w:val="28"/>
                <w:szCs w:val="28"/>
              </w:rPr>
              <w:t>（包括旁边小仪器一起的和电脑配合用的）</w:t>
            </w:r>
          </w:p>
        </w:tc>
        <w:tc>
          <w:tcPr>
            <w:tcW w:w="1004" w:type="dxa"/>
            <w:vAlign w:val="center"/>
          </w:tcPr>
          <w:p w14:paraId="445D44D5"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49266BCE"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6202A22A"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台</w:t>
            </w:r>
          </w:p>
        </w:tc>
        <w:tc>
          <w:tcPr>
            <w:tcW w:w="1985" w:type="dxa"/>
            <w:vAlign w:val="center"/>
          </w:tcPr>
          <w:p w14:paraId="1A14076B" w14:textId="77777777" w:rsidR="00872A95"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8960" behindDoc="0" locked="0" layoutInCell="1" allowOverlap="1" wp14:anchorId="32E0951E" wp14:editId="6CC56BCC">
                  <wp:simplePos x="0" y="0"/>
                  <wp:positionH relativeFrom="column">
                    <wp:posOffset>-42545</wp:posOffset>
                  </wp:positionH>
                  <wp:positionV relativeFrom="paragraph">
                    <wp:posOffset>940435</wp:posOffset>
                  </wp:positionV>
                  <wp:extent cx="1271905" cy="885825"/>
                  <wp:effectExtent l="0" t="0" r="4445" b="9525"/>
                  <wp:wrapNone/>
                  <wp:docPr id="1464" name="图片 20" descr="89848b70fc0e1b007594a94683dac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4" name="图片 20" descr="89848b70fc0e1b007594a94683dac69"/>
                          <pic:cNvPicPr>
                            <a:picLocks noChangeAspect="1"/>
                          </pic:cNvPicPr>
                        </pic:nvPicPr>
                        <pic:blipFill>
                          <a:blip r:embed="rId30"/>
                          <a:stretch>
                            <a:fillRect/>
                          </a:stretch>
                        </pic:blipFill>
                        <pic:spPr>
                          <a:xfrm>
                            <a:off x="0" y="0"/>
                            <a:ext cx="1271905" cy="885825"/>
                          </a:xfrm>
                          <a:prstGeom prst="rect">
                            <a:avLst/>
                          </a:prstGeom>
                          <a:noFill/>
                          <a:ln w="9525">
                            <a:noFill/>
                          </a:ln>
                        </pic:spPr>
                      </pic:pic>
                    </a:graphicData>
                  </a:graphic>
                </wp:anchor>
              </w:drawing>
            </w:r>
            <w:r>
              <w:rPr>
                <w:rFonts w:ascii="仿宋_GB2312" w:eastAsia="仿宋_GB2312" w:hAnsi="仿宋_GB2312" w:cs="Times New Roman"/>
                <w:noProof/>
                <w:kern w:val="0"/>
                <w:sz w:val="20"/>
                <w:szCs w:val="20"/>
              </w:rPr>
              <w:drawing>
                <wp:anchor distT="0" distB="0" distL="114300" distR="114300" simplePos="0" relativeHeight="251684864" behindDoc="0" locked="0" layoutInCell="1" allowOverlap="1" wp14:anchorId="6CC57162" wp14:editId="6D9BBB9A">
                  <wp:simplePos x="0" y="0"/>
                  <wp:positionH relativeFrom="column">
                    <wp:posOffset>-13335</wp:posOffset>
                  </wp:positionH>
                  <wp:positionV relativeFrom="paragraph">
                    <wp:posOffset>22860</wp:posOffset>
                  </wp:positionV>
                  <wp:extent cx="1229360" cy="902335"/>
                  <wp:effectExtent l="0" t="0" r="8890" b="12065"/>
                  <wp:wrapNone/>
                  <wp:docPr id="8" name="图片 8" descr="5456585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545658524"/>
                          <pic:cNvPicPr>
                            <a:picLocks noChangeAspect="1"/>
                          </pic:cNvPicPr>
                        </pic:nvPicPr>
                        <pic:blipFill>
                          <a:blip r:embed="rId31"/>
                          <a:stretch>
                            <a:fillRect/>
                          </a:stretch>
                        </pic:blipFill>
                        <pic:spPr>
                          <a:xfrm>
                            <a:off x="0" y="0"/>
                            <a:ext cx="1229360" cy="902335"/>
                          </a:xfrm>
                          <a:prstGeom prst="rect">
                            <a:avLst/>
                          </a:prstGeom>
                        </pic:spPr>
                      </pic:pic>
                    </a:graphicData>
                  </a:graphic>
                </wp:anchor>
              </w:drawing>
            </w:r>
          </w:p>
        </w:tc>
        <w:tc>
          <w:tcPr>
            <w:tcW w:w="1455" w:type="dxa"/>
            <w:vAlign w:val="center"/>
          </w:tcPr>
          <w:p w14:paraId="0D6D4567"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每月一次</w:t>
            </w:r>
          </w:p>
        </w:tc>
        <w:tc>
          <w:tcPr>
            <w:tcW w:w="2550" w:type="dxa"/>
            <w:vAlign w:val="center"/>
          </w:tcPr>
          <w:p w14:paraId="340C365E"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保证操作界面、按键功能和配件运转正常，</w:t>
            </w:r>
            <w:r>
              <w:rPr>
                <w:rFonts w:ascii="仿宋_GB2312" w:eastAsia="仿宋_GB2312" w:hAnsi="仿宋_GB2312" w:cs="仿宋" w:hint="eastAsia"/>
                <w:color w:val="000000" w:themeColor="text1"/>
                <w:kern w:val="0"/>
                <w:sz w:val="28"/>
                <w:szCs w:val="28"/>
                <w:u w:val="single"/>
              </w:rPr>
              <w:t>每年送往计量院</w:t>
            </w:r>
            <w:r>
              <w:rPr>
                <w:rFonts w:ascii="仿宋_GB2312" w:eastAsia="仿宋_GB2312" w:hAnsi="仿宋_GB2312" w:cs="仿宋" w:hint="eastAsia"/>
                <w:color w:val="000000" w:themeColor="text1"/>
                <w:kern w:val="0"/>
                <w:sz w:val="28"/>
                <w:szCs w:val="28"/>
              </w:rPr>
              <w:t>校准并出具合格校准报告</w:t>
            </w:r>
          </w:p>
        </w:tc>
      </w:tr>
      <w:tr w:rsidR="00872A95" w14:paraId="49C3D5DB" w14:textId="77777777">
        <w:trPr>
          <w:trHeight w:val="3280"/>
        </w:trPr>
        <w:tc>
          <w:tcPr>
            <w:tcW w:w="826" w:type="dxa"/>
            <w:vAlign w:val="center"/>
          </w:tcPr>
          <w:p w14:paraId="1DA80312"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25</w:t>
            </w:r>
          </w:p>
        </w:tc>
        <w:tc>
          <w:tcPr>
            <w:tcW w:w="1710" w:type="dxa"/>
            <w:vAlign w:val="center"/>
          </w:tcPr>
          <w:p w14:paraId="518A7DC3" w14:textId="77777777" w:rsidR="00872A95" w:rsidRDefault="00000000">
            <w:pPr>
              <w:tabs>
                <w:tab w:val="left" w:pos="578"/>
              </w:tabs>
              <w:spacing w:after="156"/>
              <w:rPr>
                <w:rFonts w:ascii="仿宋_GB2312" w:eastAsia="仿宋_GB2312" w:hAnsi="仿宋_GB2312" w:cs="仿宋" w:hint="eastAsia"/>
                <w:color w:val="000000" w:themeColor="text1"/>
                <w:kern w:val="0"/>
                <w:sz w:val="28"/>
                <w:szCs w:val="28"/>
              </w:rPr>
            </w:pPr>
            <w:proofErr w:type="gramStart"/>
            <w:r>
              <w:rPr>
                <w:rFonts w:ascii="仿宋_GB2312" w:eastAsia="仿宋_GB2312" w:hAnsi="仿宋_GB2312" w:cs="仿宋"/>
                <w:color w:val="000000" w:themeColor="text1"/>
                <w:kern w:val="0"/>
                <w:sz w:val="28"/>
                <w:szCs w:val="28"/>
              </w:rPr>
              <w:t>真耳分析</w:t>
            </w:r>
            <w:proofErr w:type="gramEnd"/>
            <w:r>
              <w:rPr>
                <w:rFonts w:ascii="仿宋_GB2312" w:eastAsia="仿宋_GB2312" w:hAnsi="仿宋_GB2312" w:cs="仿宋"/>
                <w:color w:val="000000" w:themeColor="text1"/>
                <w:kern w:val="0"/>
                <w:sz w:val="28"/>
                <w:szCs w:val="28"/>
              </w:rPr>
              <w:t>仪（2）</w:t>
            </w:r>
          </w:p>
        </w:tc>
        <w:tc>
          <w:tcPr>
            <w:tcW w:w="1004" w:type="dxa"/>
            <w:vAlign w:val="center"/>
          </w:tcPr>
          <w:p w14:paraId="490792D5"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4298CBEC"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7AD3EEB4"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台</w:t>
            </w:r>
          </w:p>
        </w:tc>
        <w:tc>
          <w:tcPr>
            <w:tcW w:w="1985" w:type="dxa"/>
            <w:vAlign w:val="center"/>
          </w:tcPr>
          <w:p w14:paraId="2F7964A8" w14:textId="77777777" w:rsidR="00872A95"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3840" behindDoc="0" locked="0" layoutInCell="1" allowOverlap="1" wp14:anchorId="0A78FEA8" wp14:editId="5ECE224F">
                  <wp:simplePos x="0" y="0"/>
                  <wp:positionH relativeFrom="column">
                    <wp:posOffset>97790</wp:posOffset>
                  </wp:positionH>
                  <wp:positionV relativeFrom="paragraph">
                    <wp:posOffset>272415</wp:posOffset>
                  </wp:positionV>
                  <wp:extent cx="1059815" cy="1449705"/>
                  <wp:effectExtent l="0" t="0" r="6985" b="17145"/>
                  <wp:wrapNone/>
                  <wp:docPr id="7" name="图片 7" descr="7956846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795684689"/>
                          <pic:cNvPicPr>
                            <a:picLocks noChangeAspect="1"/>
                          </pic:cNvPicPr>
                        </pic:nvPicPr>
                        <pic:blipFill>
                          <a:blip r:embed="rId32"/>
                          <a:stretch>
                            <a:fillRect/>
                          </a:stretch>
                        </pic:blipFill>
                        <pic:spPr>
                          <a:xfrm>
                            <a:off x="0" y="0"/>
                            <a:ext cx="1059815" cy="1449705"/>
                          </a:xfrm>
                          <a:prstGeom prst="rect">
                            <a:avLst/>
                          </a:prstGeom>
                        </pic:spPr>
                      </pic:pic>
                    </a:graphicData>
                  </a:graphic>
                </wp:anchor>
              </w:drawing>
            </w:r>
          </w:p>
        </w:tc>
        <w:tc>
          <w:tcPr>
            <w:tcW w:w="1455" w:type="dxa"/>
            <w:vAlign w:val="center"/>
          </w:tcPr>
          <w:p w14:paraId="5F173ED8"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每年一次</w:t>
            </w:r>
          </w:p>
        </w:tc>
        <w:tc>
          <w:tcPr>
            <w:tcW w:w="2550" w:type="dxa"/>
            <w:vAlign w:val="center"/>
          </w:tcPr>
          <w:p w14:paraId="19D2DF0E"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保证操作界面、按键功能和配件运转正常，</w:t>
            </w:r>
            <w:r>
              <w:rPr>
                <w:rFonts w:ascii="仿宋_GB2312" w:eastAsia="仿宋_GB2312" w:hAnsi="仿宋_GB2312" w:cs="仿宋" w:hint="eastAsia"/>
                <w:color w:val="000000" w:themeColor="text1"/>
                <w:kern w:val="0"/>
                <w:sz w:val="28"/>
                <w:szCs w:val="28"/>
                <w:u w:val="single"/>
              </w:rPr>
              <w:t>每年送往计量院</w:t>
            </w:r>
            <w:r>
              <w:rPr>
                <w:rFonts w:ascii="仿宋_GB2312" w:eastAsia="仿宋_GB2312" w:hAnsi="仿宋_GB2312" w:cs="仿宋" w:hint="eastAsia"/>
                <w:color w:val="000000" w:themeColor="text1"/>
                <w:kern w:val="0"/>
                <w:sz w:val="28"/>
                <w:szCs w:val="28"/>
              </w:rPr>
              <w:t>校准并出具合格校准报告</w:t>
            </w:r>
          </w:p>
        </w:tc>
      </w:tr>
      <w:tr w:rsidR="00872A95" w14:paraId="5C5EE5F2" w14:textId="77777777">
        <w:trPr>
          <w:trHeight w:val="2925"/>
        </w:trPr>
        <w:tc>
          <w:tcPr>
            <w:tcW w:w="826" w:type="dxa"/>
            <w:vAlign w:val="center"/>
          </w:tcPr>
          <w:p w14:paraId="78F00E1E"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26</w:t>
            </w:r>
          </w:p>
        </w:tc>
        <w:tc>
          <w:tcPr>
            <w:tcW w:w="1710" w:type="dxa"/>
            <w:vAlign w:val="center"/>
          </w:tcPr>
          <w:p w14:paraId="2C5A93C1" w14:textId="77777777" w:rsidR="00872A95" w:rsidRDefault="00000000">
            <w:pPr>
              <w:tabs>
                <w:tab w:val="left" w:pos="578"/>
              </w:tabs>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color w:val="000000" w:themeColor="text1"/>
                <w:kern w:val="0"/>
                <w:sz w:val="28"/>
                <w:szCs w:val="28"/>
              </w:rPr>
              <w:t>声源定位测试仪（1</w:t>
            </w:r>
            <w:r>
              <w:rPr>
                <w:rFonts w:ascii="仿宋_GB2312" w:eastAsia="仿宋_GB2312" w:hAnsi="仿宋_GB2312" w:cs="仿宋" w:hint="eastAsia"/>
                <w:color w:val="000000" w:themeColor="text1"/>
                <w:kern w:val="0"/>
                <w:sz w:val="28"/>
                <w:szCs w:val="28"/>
              </w:rPr>
              <w:t>6</w:t>
            </w:r>
            <w:r>
              <w:rPr>
                <w:rFonts w:ascii="仿宋_GB2312" w:eastAsia="仿宋_GB2312" w:hAnsi="仿宋_GB2312" w:cs="仿宋"/>
                <w:color w:val="000000" w:themeColor="text1"/>
                <w:kern w:val="0"/>
                <w:sz w:val="28"/>
                <w:szCs w:val="28"/>
              </w:rPr>
              <w:t>个小仪器+显示屏）</w:t>
            </w:r>
          </w:p>
        </w:tc>
        <w:tc>
          <w:tcPr>
            <w:tcW w:w="1004" w:type="dxa"/>
            <w:vAlign w:val="center"/>
          </w:tcPr>
          <w:p w14:paraId="29E31A86"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087D3E21"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1</w:t>
            </w:r>
          </w:p>
        </w:tc>
        <w:tc>
          <w:tcPr>
            <w:tcW w:w="1051" w:type="dxa"/>
            <w:vAlign w:val="center"/>
          </w:tcPr>
          <w:p w14:paraId="47C53B59"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color w:val="000000" w:themeColor="text1"/>
                <w:kern w:val="0"/>
                <w:sz w:val="30"/>
                <w:szCs w:val="30"/>
              </w:rPr>
              <w:t>套</w:t>
            </w:r>
          </w:p>
        </w:tc>
        <w:tc>
          <w:tcPr>
            <w:tcW w:w="1985" w:type="dxa"/>
            <w:vAlign w:val="center"/>
          </w:tcPr>
          <w:p w14:paraId="7482AA7B" w14:textId="77777777" w:rsidR="00872A95"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85888" behindDoc="0" locked="0" layoutInCell="1" allowOverlap="1" wp14:anchorId="25072225" wp14:editId="1DB59912">
                  <wp:simplePos x="0" y="0"/>
                  <wp:positionH relativeFrom="column">
                    <wp:posOffset>74295</wp:posOffset>
                  </wp:positionH>
                  <wp:positionV relativeFrom="paragraph">
                    <wp:posOffset>186690</wp:posOffset>
                  </wp:positionV>
                  <wp:extent cx="1088390" cy="1573530"/>
                  <wp:effectExtent l="0" t="0" r="16510" b="7620"/>
                  <wp:wrapNone/>
                  <wp:docPr id="11" name="图片 11" descr="13149477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1314947720"/>
                          <pic:cNvPicPr>
                            <a:picLocks noChangeAspect="1"/>
                          </pic:cNvPicPr>
                        </pic:nvPicPr>
                        <pic:blipFill>
                          <a:blip r:embed="rId33"/>
                          <a:stretch>
                            <a:fillRect/>
                          </a:stretch>
                        </pic:blipFill>
                        <pic:spPr>
                          <a:xfrm>
                            <a:off x="0" y="0"/>
                            <a:ext cx="1088390" cy="1573530"/>
                          </a:xfrm>
                          <a:prstGeom prst="rect">
                            <a:avLst/>
                          </a:prstGeom>
                        </pic:spPr>
                      </pic:pic>
                    </a:graphicData>
                  </a:graphic>
                </wp:anchor>
              </w:drawing>
            </w:r>
          </w:p>
        </w:tc>
        <w:tc>
          <w:tcPr>
            <w:tcW w:w="1455" w:type="dxa"/>
            <w:vAlign w:val="center"/>
          </w:tcPr>
          <w:p w14:paraId="53D33921"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每年一次</w:t>
            </w:r>
          </w:p>
        </w:tc>
        <w:tc>
          <w:tcPr>
            <w:tcW w:w="2550" w:type="dxa"/>
            <w:vAlign w:val="center"/>
          </w:tcPr>
          <w:p w14:paraId="694377FC"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保证操作界面、按键功能和配件运转正常，</w:t>
            </w:r>
            <w:r>
              <w:rPr>
                <w:rFonts w:ascii="仿宋_GB2312" w:eastAsia="仿宋_GB2312" w:hAnsi="仿宋_GB2312" w:cs="仿宋" w:hint="eastAsia"/>
                <w:color w:val="000000" w:themeColor="text1"/>
                <w:kern w:val="0"/>
                <w:sz w:val="28"/>
                <w:szCs w:val="28"/>
                <w:u w:val="single"/>
              </w:rPr>
              <w:t>每年送往计量院</w:t>
            </w:r>
            <w:r>
              <w:rPr>
                <w:rFonts w:ascii="仿宋_GB2312" w:eastAsia="仿宋_GB2312" w:hAnsi="仿宋_GB2312" w:cs="仿宋" w:hint="eastAsia"/>
                <w:color w:val="000000" w:themeColor="text1"/>
                <w:kern w:val="0"/>
                <w:sz w:val="28"/>
                <w:szCs w:val="28"/>
              </w:rPr>
              <w:t>校准并出具合格校准报告</w:t>
            </w:r>
          </w:p>
        </w:tc>
      </w:tr>
      <w:tr w:rsidR="00872A95" w14:paraId="715E2AD8" w14:textId="77777777">
        <w:trPr>
          <w:trHeight w:val="2925"/>
        </w:trPr>
        <w:tc>
          <w:tcPr>
            <w:tcW w:w="826" w:type="dxa"/>
            <w:vAlign w:val="center"/>
          </w:tcPr>
          <w:p w14:paraId="3FA8683B"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lastRenderedPageBreak/>
              <w:t>27</w:t>
            </w:r>
          </w:p>
        </w:tc>
        <w:tc>
          <w:tcPr>
            <w:tcW w:w="1710" w:type="dxa"/>
            <w:vAlign w:val="center"/>
          </w:tcPr>
          <w:p w14:paraId="3AB367D1" w14:textId="77777777" w:rsidR="00872A95" w:rsidRDefault="00000000">
            <w:pPr>
              <w:tabs>
                <w:tab w:val="left" w:pos="578"/>
              </w:tabs>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多重残疾儿童检测专用工具及材料</w:t>
            </w:r>
          </w:p>
        </w:tc>
        <w:tc>
          <w:tcPr>
            <w:tcW w:w="1004" w:type="dxa"/>
            <w:vAlign w:val="center"/>
          </w:tcPr>
          <w:p w14:paraId="0FA2823D"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686B124F"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6EAA4AB8"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160175E0" w14:textId="77777777" w:rsidR="00872A95" w:rsidRDefault="00000000">
            <w:pPr>
              <w:spacing w:after="156"/>
              <w:ind w:firstLine="400"/>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89984" behindDoc="0" locked="0" layoutInCell="1" allowOverlap="1" wp14:anchorId="5ABE00C8" wp14:editId="4630F02B">
                  <wp:simplePos x="0" y="0"/>
                  <wp:positionH relativeFrom="column">
                    <wp:posOffset>-13970</wp:posOffset>
                  </wp:positionH>
                  <wp:positionV relativeFrom="paragraph">
                    <wp:posOffset>101600</wp:posOffset>
                  </wp:positionV>
                  <wp:extent cx="1189355" cy="1723390"/>
                  <wp:effectExtent l="0" t="0" r="10795" b="10160"/>
                  <wp:wrapNone/>
                  <wp:docPr id="12" name="图片 12" descr="微信图片_20250107143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微信图片_20250107143800"/>
                          <pic:cNvPicPr>
                            <a:picLocks noChangeAspect="1"/>
                          </pic:cNvPicPr>
                        </pic:nvPicPr>
                        <pic:blipFill>
                          <a:blip r:embed="rId34"/>
                          <a:stretch>
                            <a:fillRect/>
                          </a:stretch>
                        </pic:blipFill>
                        <pic:spPr>
                          <a:xfrm>
                            <a:off x="0" y="0"/>
                            <a:ext cx="1189355" cy="1723390"/>
                          </a:xfrm>
                          <a:prstGeom prst="rect">
                            <a:avLst/>
                          </a:prstGeom>
                        </pic:spPr>
                      </pic:pic>
                    </a:graphicData>
                  </a:graphic>
                </wp:anchor>
              </w:drawing>
            </w:r>
          </w:p>
        </w:tc>
        <w:tc>
          <w:tcPr>
            <w:tcW w:w="1455" w:type="dxa"/>
            <w:vAlign w:val="center"/>
          </w:tcPr>
          <w:p w14:paraId="5113BDC2"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每月一次</w:t>
            </w:r>
          </w:p>
        </w:tc>
        <w:tc>
          <w:tcPr>
            <w:tcW w:w="2550" w:type="dxa"/>
            <w:vAlign w:val="center"/>
          </w:tcPr>
          <w:p w14:paraId="7D639BD5"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保证操作界面、按键功能和配件运转正常，</w:t>
            </w:r>
            <w:r>
              <w:rPr>
                <w:rFonts w:ascii="仿宋_GB2312" w:eastAsia="仿宋_GB2312" w:hAnsi="仿宋_GB2312" w:cs="仿宋" w:hint="eastAsia"/>
                <w:color w:val="000000" w:themeColor="text1"/>
                <w:kern w:val="0"/>
                <w:sz w:val="28"/>
                <w:szCs w:val="28"/>
                <w:u w:val="single"/>
              </w:rPr>
              <w:t>每年送往计量院</w:t>
            </w:r>
            <w:r>
              <w:rPr>
                <w:rFonts w:ascii="仿宋_GB2312" w:eastAsia="仿宋_GB2312" w:hAnsi="仿宋_GB2312" w:cs="仿宋" w:hint="eastAsia"/>
                <w:color w:val="000000" w:themeColor="text1"/>
                <w:kern w:val="0"/>
                <w:sz w:val="28"/>
                <w:szCs w:val="28"/>
              </w:rPr>
              <w:t>校准并出具合格校准报告</w:t>
            </w:r>
          </w:p>
        </w:tc>
      </w:tr>
      <w:tr w:rsidR="00872A95" w14:paraId="162F3E51" w14:textId="77777777">
        <w:trPr>
          <w:trHeight w:val="2836"/>
        </w:trPr>
        <w:tc>
          <w:tcPr>
            <w:tcW w:w="826" w:type="dxa"/>
            <w:vAlign w:val="center"/>
          </w:tcPr>
          <w:p w14:paraId="449E9309"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28</w:t>
            </w:r>
          </w:p>
        </w:tc>
        <w:tc>
          <w:tcPr>
            <w:tcW w:w="1710" w:type="dxa"/>
            <w:vAlign w:val="center"/>
          </w:tcPr>
          <w:p w14:paraId="127B8FC6" w14:textId="77777777" w:rsidR="00872A95" w:rsidRDefault="00000000">
            <w:pPr>
              <w:tabs>
                <w:tab w:val="left" w:pos="578"/>
              </w:tabs>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脑干诱发电位系统</w:t>
            </w:r>
          </w:p>
        </w:tc>
        <w:tc>
          <w:tcPr>
            <w:tcW w:w="1004" w:type="dxa"/>
            <w:vAlign w:val="center"/>
          </w:tcPr>
          <w:p w14:paraId="294747B1"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2E9623F3"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50EDE22A"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510A4AA3" w14:textId="77777777" w:rsidR="00872A95"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91008" behindDoc="0" locked="0" layoutInCell="1" allowOverlap="1" wp14:anchorId="5E7A7098" wp14:editId="1A3E624B">
                  <wp:simplePos x="0" y="0"/>
                  <wp:positionH relativeFrom="column">
                    <wp:posOffset>34925</wp:posOffset>
                  </wp:positionH>
                  <wp:positionV relativeFrom="paragraph">
                    <wp:posOffset>207645</wp:posOffset>
                  </wp:positionV>
                  <wp:extent cx="984885" cy="1384935"/>
                  <wp:effectExtent l="0" t="0" r="5715" b="5715"/>
                  <wp:wrapNone/>
                  <wp:docPr id="1154" name="图片 3" descr="c159b344d4f40a0067c13e20335f4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4" name="图片 3" descr="c159b344d4f40a0067c13e20335f4ad"/>
                          <pic:cNvPicPr>
                            <a:picLocks noChangeAspect="1"/>
                          </pic:cNvPicPr>
                        </pic:nvPicPr>
                        <pic:blipFill>
                          <a:blip r:embed="rId35"/>
                          <a:stretch>
                            <a:fillRect/>
                          </a:stretch>
                        </pic:blipFill>
                        <pic:spPr>
                          <a:xfrm>
                            <a:off x="0" y="0"/>
                            <a:ext cx="984885" cy="1384935"/>
                          </a:xfrm>
                          <a:prstGeom prst="rect">
                            <a:avLst/>
                          </a:prstGeom>
                          <a:noFill/>
                          <a:ln w="9525">
                            <a:noFill/>
                          </a:ln>
                        </pic:spPr>
                      </pic:pic>
                    </a:graphicData>
                  </a:graphic>
                </wp:anchor>
              </w:drawing>
            </w:r>
          </w:p>
        </w:tc>
        <w:tc>
          <w:tcPr>
            <w:tcW w:w="1455" w:type="dxa"/>
            <w:vAlign w:val="center"/>
          </w:tcPr>
          <w:p w14:paraId="12DE1FD7"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color w:val="000000"/>
                <w:kern w:val="0"/>
                <w:sz w:val="28"/>
                <w:szCs w:val="28"/>
                <w:lang w:bidi="ar"/>
              </w:rPr>
              <w:t>每年一次</w:t>
            </w:r>
          </w:p>
        </w:tc>
        <w:tc>
          <w:tcPr>
            <w:tcW w:w="2550" w:type="dxa"/>
            <w:vAlign w:val="center"/>
          </w:tcPr>
          <w:p w14:paraId="6E783FAA"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检查并保证操作界面、按键功能和配件运转正常，是否可以正常使用</w:t>
            </w:r>
          </w:p>
        </w:tc>
      </w:tr>
      <w:tr w:rsidR="00872A95" w14:paraId="0612E5F3" w14:textId="77777777">
        <w:trPr>
          <w:trHeight w:val="3485"/>
        </w:trPr>
        <w:tc>
          <w:tcPr>
            <w:tcW w:w="826" w:type="dxa"/>
            <w:vAlign w:val="center"/>
          </w:tcPr>
          <w:p w14:paraId="2D767016"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29</w:t>
            </w:r>
          </w:p>
        </w:tc>
        <w:tc>
          <w:tcPr>
            <w:tcW w:w="1710" w:type="dxa"/>
            <w:vAlign w:val="center"/>
          </w:tcPr>
          <w:p w14:paraId="33B6BA7C" w14:textId="77777777" w:rsidR="00872A95" w:rsidRDefault="00000000">
            <w:pPr>
              <w:tabs>
                <w:tab w:val="left" w:pos="578"/>
              </w:tabs>
              <w:spacing w:after="156"/>
              <w:jc w:val="center"/>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手提电脑（1）</w:t>
            </w:r>
          </w:p>
        </w:tc>
        <w:tc>
          <w:tcPr>
            <w:tcW w:w="1004" w:type="dxa"/>
            <w:vAlign w:val="center"/>
          </w:tcPr>
          <w:p w14:paraId="041CED42"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64C6B805"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368E76C0"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126E82E9" w14:textId="77777777" w:rsidR="00872A95"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93056" behindDoc="0" locked="0" layoutInCell="1" allowOverlap="1" wp14:anchorId="664DA060" wp14:editId="4B0E6781">
                  <wp:simplePos x="0" y="0"/>
                  <wp:positionH relativeFrom="column">
                    <wp:posOffset>-31115</wp:posOffset>
                  </wp:positionH>
                  <wp:positionV relativeFrom="paragraph">
                    <wp:posOffset>821690</wp:posOffset>
                  </wp:positionV>
                  <wp:extent cx="1231265" cy="665480"/>
                  <wp:effectExtent l="0" t="0" r="6985" b="1270"/>
                  <wp:wrapNone/>
                  <wp:docPr id="1196" name="图片 2" descr="53753d3f0e3f19a8a29d2dfccffe0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 name="图片 2" descr="53753d3f0e3f19a8a29d2dfccffe053"/>
                          <pic:cNvPicPr>
                            <a:picLocks noChangeAspect="1"/>
                          </pic:cNvPicPr>
                        </pic:nvPicPr>
                        <pic:blipFill>
                          <a:blip r:embed="rId36"/>
                          <a:stretch>
                            <a:fillRect/>
                          </a:stretch>
                        </pic:blipFill>
                        <pic:spPr>
                          <a:xfrm>
                            <a:off x="0" y="0"/>
                            <a:ext cx="1231265" cy="665480"/>
                          </a:xfrm>
                          <a:prstGeom prst="rect">
                            <a:avLst/>
                          </a:prstGeom>
                          <a:noFill/>
                          <a:ln w="9525">
                            <a:noFill/>
                          </a:ln>
                        </pic:spPr>
                      </pic:pic>
                    </a:graphicData>
                  </a:graphic>
                </wp:anchor>
              </w:drawing>
            </w:r>
            <w:r>
              <w:rPr>
                <w:rFonts w:ascii="仿宋_GB2312" w:eastAsia="仿宋_GB2312" w:hAnsi="仿宋_GB2312" w:cs="Times New Roman"/>
                <w:noProof/>
                <w:kern w:val="0"/>
                <w:sz w:val="20"/>
                <w:szCs w:val="20"/>
              </w:rPr>
              <w:drawing>
                <wp:anchor distT="0" distB="0" distL="114300" distR="114300" simplePos="0" relativeHeight="251694080" behindDoc="0" locked="0" layoutInCell="1" allowOverlap="1" wp14:anchorId="02A59789" wp14:editId="25B303D1">
                  <wp:simplePos x="0" y="0"/>
                  <wp:positionH relativeFrom="column">
                    <wp:posOffset>-7620</wp:posOffset>
                  </wp:positionH>
                  <wp:positionV relativeFrom="paragraph">
                    <wp:posOffset>1503680</wp:posOffset>
                  </wp:positionV>
                  <wp:extent cx="1195070" cy="654685"/>
                  <wp:effectExtent l="0" t="0" r="5080" b="12065"/>
                  <wp:wrapNone/>
                  <wp:docPr id="1216" name="图片 20" descr="e409fca3931e0e9aeabd283fe522ea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6" name="图片 20" descr="e409fca3931e0e9aeabd283fe522ea7"/>
                          <pic:cNvPicPr>
                            <a:picLocks noChangeAspect="1"/>
                          </pic:cNvPicPr>
                        </pic:nvPicPr>
                        <pic:blipFill>
                          <a:blip r:embed="rId37"/>
                          <a:srcRect l="7034" t="16139" r="9673"/>
                          <a:stretch>
                            <a:fillRect/>
                          </a:stretch>
                        </pic:blipFill>
                        <pic:spPr>
                          <a:xfrm>
                            <a:off x="0" y="0"/>
                            <a:ext cx="1195070" cy="654685"/>
                          </a:xfrm>
                          <a:prstGeom prst="rect">
                            <a:avLst/>
                          </a:prstGeom>
                          <a:noFill/>
                          <a:ln w="9525">
                            <a:noFill/>
                          </a:ln>
                        </pic:spPr>
                      </pic:pic>
                    </a:graphicData>
                  </a:graphic>
                </wp:anchor>
              </w:drawing>
            </w:r>
            <w:r>
              <w:rPr>
                <w:rFonts w:ascii="仿宋_GB2312" w:eastAsia="仿宋_GB2312" w:hAnsi="仿宋_GB2312" w:cs="Times New Roman"/>
                <w:noProof/>
                <w:kern w:val="0"/>
                <w:sz w:val="20"/>
                <w:szCs w:val="20"/>
              </w:rPr>
              <w:drawing>
                <wp:anchor distT="0" distB="0" distL="114300" distR="114300" simplePos="0" relativeHeight="251692032" behindDoc="0" locked="0" layoutInCell="1" allowOverlap="1" wp14:anchorId="5FA62060" wp14:editId="0334DD3E">
                  <wp:simplePos x="0" y="0"/>
                  <wp:positionH relativeFrom="column">
                    <wp:posOffset>12065</wp:posOffset>
                  </wp:positionH>
                  <wp:positionV relativeFrom="paragraph">
                    <wp:posOffset>34290</wp:posOffset>
                  </wp:positionV>
                  <wp:extent cx="1129665" cy="758825"/>
                  <wp:effectExtent l="0" t="0" r="13335" b="3175"/>
                  <wp:wrapNone/>
                  <wp:docPr id="1176" name="图片 2" descr="88f722e3d11208b5820e4d5b9da33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 name="图片 2" descr="88f722e3d11208b5820e4d5b9da3358"/>
                          <pic:cNvPicPr>
                            <a:picLocks noChangeAspect="1"/>
                          </pic:cNvPicPr>
                        </pic:nvPicPr>
                        <pic:blipFill>
                          <a:blip r:embed="rId38"/>
                          <a:srcRect b="7423"/>
                          <a:stretch>
                            <a:fillRect/>
                          </a:stretch>
                        </pic:blipFill>
                        <pic:spPr>
                          <a:xfrm>
                            <a:off x="0" y="0"/>
                            <a:ext cx="1129665" cy="758825"/>
                          </a:xfrm>
                          <a:prstGeom prst="rect">
                            <a:avLst/>
                          </a:prstGeom>
                          <a:noFill/>
                          <a:ln w="9525">
                            <a:noFill/>
                          </a:ln>
                        </pic:spPr>
                      </pic:pic>
                    </a:graphicData>
                  </a:graphic>
                </wp:anchor>
              </w:drawing>
            </w:r>
          </w:p>
        </w:tc>
        <w:tc>
          <w:tcPr>
            <w:tcW w:w="1455" w:type="dxa"/>
            <w:vAlign w:val="center"/>
          </w:tcPr>
          <w:p w14:paraId="34A0F259" w14:textId="77777777" w:rsidR="00872A95" w:rsidRDefault="00000000">
            <w:pPr>
              <w:spacing w:after="156" w:line="400" w:lineRule="exact"/>
              <w:jc w:val="left"/>
              <w:rPr>
                <w:rFonts w:ascii="仿宋_GB2312" w:eastAsia="仿宋_GB2312" w:hAnsi="仿宋_GB2312" w:cs="仿宋" w:hint="eastAsia"/>
                <w:color w:val="000000"/>
                <w:kern w:val="0"/>
                <w:sz w:val="28"/>
                <w:szCs w:val="28"/>
                <w:lang w:bidi="ar"/>
              </w:rPr>
            </w:pPr>
            <w:r>
              <w:rPr>
                <w:rFonts w:ascii="仿宋_GB2312" w:eastAsia="仿宋_GB2312" w:hAnsi="仿宋_GB2312" w:cs="仿宋"/>
                <w:color w:val="000000"/>
                <w:kern w:val="0"/>
                <w:sz w:val="28"/>
                <w:szCs w:val="28"/>
                <w:lang w:bidi="ar"/>
              </w:rPr>
              <w:t>每</w:t>
            </w:r>
            <w:r>
              <w:rPr>
                <w:rFonts w:ascii="仿宋_GB2312" w:eastAsia="仿宋_GB2312" w:hAnsi="仿宋_GB2312" w:cs="仿宋" w:hint="eastAsia"/>
                <w:color w:val="000000"/>
                <w:kern w:val="0"/>
                <w:sz w:val="28"/>
                <w:szCs w:val="28"/>
                <w:lang w:bidi="ar"/>
              </w:rPr>
              <w:t>月</w:t>
            </w:r>
            <w:r>
              <w:rPr>
                <w:rFonts w:ascii="仿宋_GB2312" w:eastAsia="仿宋_GB2312" w:hAnsi="仿宋_GB2312" w:cs="仿宋"/>
                <w:color w:val="000000"/>
                <w:kern w:val="0"/>
                <w:sz w:val="28"/>
                <w:szCs w:val="28"/>
                <w:lang w:bidi="ar"/>
              </w:rPr>
              <w:t>一次</w:t>
            </w:r>
          </w:p>
        </w:tc>
        <w:tc>
          <w:tcPr>
            <w:tcW w:w="2550" w:type="dxa"/>
            <w:vAlign w:val="center"/>
          </w:tcPr>
          <w:p w14:paraId="1D7E01AC"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保证硬件、网络连接、软件功能运转正常，里面的软件</w:t>
            </w:r>
            <w:proofErr w:type="gramStart"/>
            <w:r>
              <w:rPr>
                <w:rFonts w:ascii="仿宋_GB2312" w:eastAsia="仿宋_GB2312" w:hAnsi="仿宋_GB2312" w:cs="仿宋" w:hint="eastAsia"/>
                <w:color w:val="000000" w:themeColor="text1"/>
                <w:kern w:val="0"/>
                <w:sz w:val="28"/>
                <w:szCs w:val="28"/>
              </w:rPr>
              <w:t>及真耳测试</w:t>
            </w:r>
            <w:proofErr w:type="gramEnd"/>
            <w:r>
              <w:rPr>
                <w:rFonts w:ascii="仿宋_GB2312" w:eastAsia="仿宋_GB2312" w:hAnsi="仿宋_GB2312" w:cs="仿宋" w:hint="eastAsia"/>
                <w:color w:val="000000" w:themeColor="text1"/>
                <w:kern w:val="0"/>
                <w:sz w:val="28"/>
                <w:szCs w:val="28"/>
              </w:rPr>
              <w:t>系统都可以打开</w:t>
            </w:r>
          </w:p>
        </w:tc>
      </w:tr>
      <w:tr w:rsidR="00872A95" w14:paraId="76EDA4E5" w14:textId="77777777">
        <w:trPr>
          <w:trHeight w:val="2925"/>
        </w:trPr>
        <w:tc>
          <w:tcPr>
            <w:tcW w:w="826" w:type="dxa"/>
            <w:vAlign w:val="center"/>
          </w:tcPr>
          <w:p w14:paraId="1E0C532D"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30</w:t>
            </w:r>
          </w:p>
        </w:tc>
        <w:tc>
          <w:tcPr>
            <w:tcW w:w="1710" w:type="dxa"/>
            <w:vAlign w:val="center"/>
          </w:tcPr>
          <w:p w14:paraId="59DFAC27" w14:textId="77777777" w:rsidR="00872A95" w:rsidRDefault="00000000">
            <w:pPr>
              <w:tabs>
                <w:tab w:val="left" w:pos="578"/>
              </w:tabs>
              <w:spacing w:after="156"/>
              <w:jc w:val="center"/>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手提电脑（2）</w:t>
            </w:r>
          </w:p>
        </w:tc>
        <w:tc>
          <w:tcPr>
            <w:tcW w:w="1004" w:type="dxa"/>
            <w:vAlign w:val="center"/>
          </w:tcPr>
          <w:p w14:paraId="74DC46F5"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419B0955"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73C1E41B"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058E507" w14:textId="77777777" w:rsidR="00872A95"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noProof/>
                <w:kern w:val="0"/>
                <w:sz w:val="20"/>
                <w:szCs w:val="20"/>
              </w:rPr>
              <w:drawing>
                <wp:anchor distT="0" distB="0" distL="114300" distR="114300" simplePos="0" relativeHeight="251696128" behindDoc="0" locked="0" layoutInCell="1" allowOverlap="1" wp14:anchorId="1E184940" wp14:editId="24BED8CC">
                  <wp:simplePos x="0" y="0"/>
                  <wp:positionH relativeFrom="column">
                    <wp:posOffset>12700</wp:posOffset>
                  </wp:positionH>
                  <wp:positionV relativeFrom="paragraph">
                    <wp:posOffset>1169035</wp:posOffset>
                  </wp:positionV>
                  <wp:extent cx="1202690" cy="638175"/>
                  <wp:effectExtent l="0" t="0" r="16510" b="9525"/>
                  <wp:wrapNone/>
                  <wp:docPr id="1468" name="图片 24" descr="c652cd14e31e447e08faa3adeddc2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 name="图片 24" descr="c652cd14e31e447e08faa3adeddc2d3"/>
                          <pic:cNvPicPr>
                            <a:picLocks noChangeAspect="1"/>
                          </pic:cNvPicPr>
                        </pic:nvPicPr>
                        <pic:blipFill>
                          <a:blip r:embed="rId39"/>
                          <a:stretch>
                            <a:fillRect/>
                          </a:stretch>
                        </pic:blipFill>
                        <pic:spPr>
                          <a:xfrm>
                            <a:off x="0" y="0"/>
                            <a:ext cx="1202690" cy="638175"/>
                          </a:xfrm>
                          <a:prstGeom prst="rect">
                            <a:avLst/>
                          </a:prstGeom>
                          <a:noFill/>
                          <a:ln w="9525">
                            <a:noFill/>
                          </a:ln>
                        </pic:spPr>
                      </pic:pic>
                    </a:graphicData>
                  </a:graphic>
                </wp:anchor>
              </w:drawing>
            </w:r>
            <w:r>
              <w:rPr>
                <w:rFonts w:ascii="仿宋_GB2312" w:eastAsia="仿宋_GB2312" w:hAnsi="仿宋_GB2312" w:cs="Times New Roman"/>
                <w:noProof/>
                <w:kern w:val="0"/>
                <w:sz w:val="20"/>
                <w:szCs w:val="20"/>
              </w:rPr>
              <w:drawing>
                <wp:anchor distT="0" distB="0" distL="114300" distR="114300" simplePos="0" relativeHeight="251695104" behindDoc="0" locked="0" layoutInCell="1" allowOverlap="1" wp14:anchorId="488FCB99" wp14:editId="4F827CFB">
                  <wp:simplePos x="0" y="0"/>
                  <wp:positionH relativeFrom="column">
                    <wp:posOffset>107315</wp:posOffset>
                  </wp:positionH>
                  <wp:positionV relativeFrom="paragraph">
                    <wp:posOffset>13335</wp:posOffset>
                  </wp:positionV>
                  <wp:extent cx="869950" cy="1125220"/>
                  <wp:effectExtent l="0" t="0" r="17780" b="6350"/>
                  <wp:wrapNone/>
                  <wp:docPr id="1469" name="图片 25" descr="78cfb8c518104b210c1e3dab217a1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9" name="图片 25" descr="78cfb8c518104b210c1e3dab217a1d5"/>
                          <pic:cNvPicPr>
                            <a:picLocks noChangeAspect="1"/>
                          </pic:cNvPicPr>
                        </pic:nvPicPr>
                        <pic:blipFill>
                          <a:blip r:embed="rId40"/>
                          <a:stretch>
                            <a:fillRect/>
                          </a:stretch>
                        </pic:blipFill>
                        <pic:spPr>
                          <a:xfrm rot="-5400000">
                            <a:off x="0" y="0"/>
                            <a:ext cx="869950" cy="1125220"/>
                          </a:xfrm>
                          <a:prstGeom prst="rect">
                            <a:avLst/>
                          </a:prstGeom>
                          <a:noFill/>
                          <a:ln w="9525">
                            <a:noFill/>
                          </a:ln>
                        </pic:spPr>
                      </pic:pic>
                    </a:graphicData>
                  </a:graphic>
                </wp:anchor>
              </w:drawing>
            </w:r>
          </w:p>
        </w:tc>
        <w:tc>
          <w:tcPr>
            <w:tcW w:w="1455" w:type="dxa"/>
            <w:vAlign w:val="center"/>
          </w:tcPr>
          <w:p w14:paraId="1D573C40" w14:textId="77777777" w:rsidR="00872A95" w:rsidRDefault="00000000">
            <w:pPr>
              <w:spacing w:after="156" w:line="400" w:lineRule="exact"/>
              <w:jc w:val="left"/>
              <w:rPr>
                <w:rFonts w:ascii="仿宋_GB2312" w:eastAsia="仿宋_GB2312" w:hAnsi="仿宋_GB2312" w:cs="仿宋" w:hint="eastAsia"/>
                <w:color w:val="000000"/>
                <w:kern w:val="0"/>
                <w:sz w:val="28"/>
                <w:szCs w:val="28"/>
                <w:lang w:bidi="ar"/>
              </w:rPr>
            </w:pPr>
            <w:r>
              <w:rPr>
                <w:rFonts w:ascii="仿宋_GB2312" w:eastAsia="仿宋_GB2312" w:hAnsi="仿宋_GB2312" w:cs="仿宋"/>
                <w:color w:val="000000"/>
                <w:kern w:val="0"/>
                <w:sz w:val="28"/>
                <w:szCs w:val="28"/>
                <w:lang w:bidi="ar"/>
              </w:rPr>
              <w:t>每</w:t>
            </w:r>
            <w:r>
              <w:rPr>
                <w:rFonts w:ascii="仿宋_GB2312" w:eastAsia="仿宋_GB2312" w:hAnsi="仿宋_GB2312" w:cs="仿宋" w:hint="eastAsia"/>
                <w:color w:val="000000"/>
                <w:kern w:val="0"/>
                <w:sz w:val="28"/>
                <w:szCs w:val="28"/>
                <w:lang w:bidi="ar"/>
              </w:rPr>
              <w:t>月</w:t>
            </w:r>
            <w:r>
              <w:rPr>
                <w:rFonts w:ascii="仿宋_GB2312" w:eastAsia="仿宋_GB2312" w:hAnsi="仿宋_GB2312" w:cs="仿宋"/>
                <w:color w:val="000000"/>
                <w:kern w:val="0"/>
                <w:sz w:val="28"/>
                <w:szCs w:val="28"/>
                <w:lang w:bidi="ar"/>
              </w:rPr>
              <w:t>一次</w:t>
            </w:r>
          </w:p>
        </w:tc>
        <w:tc>
          <w:tcPr>
            <w:tcW w:w="2550" w:type="dxa"/>
            <w:vAlign w:val="center"/>
          </w:tcPr>
          <w:p w14:paraId="36AF1CB9"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保证硬件、网络连接、软件功能运转正常，里面的软件及系统都可以打开</w:t>
            </w:r>
          </w:p>
        </w:tc>
      </w:tr>
      <w:tr w:rsidR="00872A95" w14:paraId="03328B61" w14:textId="77777777">
        <w:trPr>
          <w:trHeight w:val="2925"/>
        </w:trPr>
        <w:tc>
          <w:tcPr>
            <w:tcW w:w="826" w:type="dxa"/>
            <w:vAlign w:val="center"/>
          </w:tcPr>
          <w:p w14:paraId="15DBCE2B"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lastRenderedPageBreak/>
              <w:t>31</w:t>
            </w:r>
          </w:p>
        </w:tc>
        <w:tc>
          <w:tcPr>
            <w:tcW w:w="1710" w:type="dxa"/>
            <w:vAlign w:val="center"/>
          </w:tcPr>
          <w:p w14:paraId="2C810D88" w14:textId="77777777" w:rsidR="00872A95" w:rsidRDefault="00000000">
            <w:pPr>
              <w:spacing w:after="156"/>
              <w:jc w:val="center"/>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耳窥镜（1）</w:t>
            </w:r>
          </w:p>
        </w:tc>
        <w:tc>
          <w:tcPr>
            <w:tcW w:w="1004" w:type="dxa"/>
            <w:vAlign w:val="center"/>
          </w:tcPr>
          <w:p w14:paraId="6DF0DFF0"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4CCBE99B"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45CDBD0B"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个</w:t>
            </w:r>
            <w:proofErr w:type="gramEnd"/>
          </w:p>
        </w:tc>
        <w:tc>
          <w:tcPr>
            <w:tcW w:w="1985" w:type="dxa"/>
            <w:vAlign w:val="center"/>
          </w:tcPr>
          <w:p w14:paraId="00DA31C1" w14:textId="77777777" w:rsidR="00872A95"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97152" behindDoc="0" locked="0" layoutInCell="1" allowOverlap="1" wp14:anchorId="5C017F33" wp14:editId="4079B573">
                  <wp:simplePos x="0" y="0"/>
                  <wp:positionH relativeFrom="column">
                    <wp:posOffset>202565</wp:posOffset>
                  </wp:positionH>
                  <wp:positionV relativeFrom="paragraph">
                    <wp:posOffset>294005</wp:posOffset>
                  </wp:positionV>
                  <wp:extent cx="786765" cy="1398905"/>
                  <wp:effectExtent l="0" t="0" r="13335" b="10795"/>
                  <wp:wrapNone/>
                  <wp:docPr id="17" name="图片 17" descr="微信图片_202501071525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微信图片_20250107152512"/>
                          <pic:cNvPicPr>
                            <a:picLocks noChangeAspect="1"/>
                          </pic:cNvPicPr>
                        </pic:nvPicPr>
                        <pic:blipFill>
                          <a:blip r:embed="rId41"/>
                          <a:stretch>
                            <a:fillRect/>
                          </a:stretch>
                        </pic:blipFill>
                        <pic:spPr>
                          <a:xfrm>
                            <a:off x="0" y="0"/>
                            <a:ext cx="786765" cy="1398905"/>
                          </a:xfrm>
                          <a:prstGeom prst="rect">
                            <a:avLst/>
                          </a:prstGeom>
                        </pic:spPr>
                      </pic:pic>
                    </a:graphicData>
                  </a:graphic>
                </wp:anchor>
              </w:drawing>
            </w:r>
          </w:p>
        </w:tc>
        <w:tc>
          <w:tcPr>
            <w:tcW w:w="1455" w:type="dxa"/>
            <w:vAlign w:val="center"/>
          </w:tcPr>
          <w:p w14:paraId="4DB37C06" w14:textId="77777777" w:rsidR="00872A95" w:rsidRDefault="00000000">
            <w:pPr>
              <w:spacing w:after="156" w:line="400" w:lineRule="exact"/>
              <w:jc w:val="left"/>
              <w:rPr>
                <w:rFonts w:ascii="仿宋_GB2312" w:eastAsia="仿宋_GB2312" w:hAnsi="仿宋_GB2312" w:cs="仿宋" w:hint="eastAsia"/>
                <w:color w:val="000000"/>
                <w:kern w:val="0"/>
                <w:sz w:val="28"/>
                <w:szCs w:val="28"/>
                <w:lang w:bidi="ar"/>
              </w:rPr>
            </w:pPr>
            <w:r>
              <w:rPr>
                <w:rFonts w:ascii="仿宋_GB2312" w:eastAsia="仿宋_GB2312" w:hAnsi="仿宋_GB2312" w:cs="仿宋" w:hint="eastAsia"/>
                <w:color w:val="000000"/>
                <w:kern w:val="0"/>
                <w:sz w:val="28"/>
                <w:szCs w:val="28"/>
                <w:lang w:bidi="ar"/>
              </w:rPr>
              <w:t>每月一次</w:t>
            </w:r>
          </w:p>
        </w:tc>
        <w:tc>
          <w:tcPr>
            <w:tcW w:w="2550" w:type="dxa"/>
            <w:vAlign w:val="center"/>
          </w:tcPr>
          <w:p w14:paraId="79A9D3E2"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保证功能和配件正常，可以正常使用，反之送往维修</w:t>
            </w:r>
          </w:p>
        </w:tc>
      </w:tr>
      <w:tr w:rsidR="00872A95" w14:paraId="256588FE" w14:textId="77777777">
        <w:trPr>
          <w:trHeight w:val="2925"/>
        </w:trPr>
        <w:tc>
          <w:tcPr>
            <w:tcW w:w="826" w:type="dxa"/>
            <w:vAlign w:val="center"/>
          </w:tcPr>
          <w:p w14:paraId="4519A888"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32</w:t>
            </w:r>
          </w:p>
        </w:tc>
        <w:tc>
          <w:tcPr>
            <w:tcW w:w="1710" w:type="dxa"/>
            <w:vAlign w:val="center"/>
          </w:tcPr>
          <w:p w14:paraId="04634E44" w14:textId="77777777" w:rsidR="00872A95" w:rsidRDefault="00000000">
            <w:pPr>
              <w:tabs>
                <w:tab w:val="left" w:pos="578"/>
              </w:tabs>
              <w:spacing w:after="156"/>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耳窥镜（2）</w:t>
            </w:r>
          </w:p>
        </w:tc>
        <w:tc>
          <w:tcPr>
            <w:tcW w:w="1004" w:type="dxa"/>
            <w:vAlign w:val="center"/>
          </w:tcPr>
          <w:p w14:paraId="70BE3D8C"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4D4C2290"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7CD6CE24"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proofErr w:type="gramStart"/>
            <w:r>
              <w:rPr>
                <w:rFonts w:ascii="仿宋_GB2312" w:eastAsia="仿宋_GB2312" w:hAnsi="仿宋_GB2312" w:cs="仿宋" w:hint="eastAsia"/>
                <w:color w:val="000000" w:themeColor="text1"/>
                <w:kern w:val="0"/>
                <w:sz w:val="30"/>
                <w:szCs w:val="30"/>
              </w:rPr>
              <w:t>个</w:t>
            </w:r>
            <w:proofErr w:type="gramEnd"/>
          </w:p>
        </w:tc>
        <w:tc>
          <w:tcPr>
            <w:tcW w:w="1985" w:type="dxa"/>
            <w:vAlign w:val="center"/>
          </w:tcPr>
          <w:p w14:paraId="57AF477E" w14:textId="77777777" w:rsidR="00872A95" w:rsidRDefault="00000000">
            <w:pPr>
              <w:spacing w:after="156"/>
              <w:ind w:firstLine="640"/>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98176" behindDoc="0" locked="0" layoutInCell="1" allowOverlap="1" wp14:anchorId="1832C22A" wp14:editId="6E4F8060">
                  <wp:simplePos x="0" y="0"/>
                  <wp:positionH relativeFrom="column">
                    <wp:posOffset>154305</wp:posOffset>
                  </wp:positionH>
                  <wp:positionV relativeFrom="paragraph">
                    <wp:posOffset>165100</wp:posOffset>
                  </wp:positionV>
                  <wp:extent cx="868045" cy="1542415"/>
                  <wp:effectExtent l="0" t="0" r="8255" b="635"/>
                  <wp:wrapNone/>
                  <wp:docPr id="18" name="图片 18" descr="微信图片_202501071525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微信图片_20250107152519"/>
                          <pic:cNvPicPr>
                            <a:picLocks noChangeAspect="1"/>
                          </pic:cNvPicPr>
                        </pic:nvPicPr>
                        <pic:blipFill>
                          <a:blip r:embed="rId42"/>
                          <a:stretch>
                            <a:fillRect/>
                          </a:stretch>
                        </pic:blipFill>
                        <pic:spPr>
                          <a:xfrm>
                            <a:off x="0" y="0"/>
                            <a:ext cx="868045" cy="1542415"/>
                          </a:xfrm>
                          <a:prstGeom prst="rect">
                            <a:avLst/>
                          </a:prstGeom>
                        </pic:spPr>
                      </pic:pic>
                    </a:graphicData>
                  </a:graphic>
                </wp:anchor>
              </w:drawing>
            </w:r>
          </w:p>
        </w:tc>
        <w:tc>
          <w:tcPr>
            <w:tcW w:w="1455" w:type="dxa"/>
            <w:vAlign w:val="center"/>
          </w:tcPr>
          <w:p w14:paraId="7A5695E5" w14:textId="77777777" w:rsidR="00872A95" w:rsidRDefault="00000000">
            <w:pPr>
              <w:spacing w:after="156" w:line="400" w:lineRule="exact"/>
              <w:jc w:val="left"/>
              <w:rPr>
                <w:rFonts w:ascii="仿宋_GB2312" w:eastAsia="仿宋_GB2312" w:hAnsi="仿宋_GB2312" w:cs="仿宋" w:hint="eastAsia"/>
                <w:color w:val="000000"/>
                <w:kern w:val="0"/>
                <w:sz w:val="28"/>
                <w:szCs w:val="28"/>
                <w:lang w:bidi="ar"/>
              </w:rPr>
            </w:pPr>
            <w:r>
              <w:rPr>
                <w:rFonts w:ascii="仿宋_GB2312" w:eastAsia="仿宋_GB2312" w:hAnsi="仿宋_GB2312" w:cs="仿宋" w:hint="eastAsia"/>
                <w:color w:val="000000"/>
                <w:kern w:val="0"/>
                <w:sz w:val="28"/>
                <w:szCs w:val="28"/>
                <w:lang w:bidi="ar"/>
              </w:rPr>
              <w:t>每月一次</w:t>
            </w:r>
          </w:p>
        </w:tc>
        <w:tc>
          <w:tcPr>
            <w:tcW w:w="2550" w:type="dxa"/>
            <w:vAlign w:val="center"/>
          </w:tcPr>
          <w:p w14:paraId="66C16C53"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保证功能和配件正常，可以正常使用，反之送往维修</w:t>
            </w:r>
          </w:p>
        </w:tc>
      </w:tr>
      <w:tr w:rsidR="00872A95" w14:paraId="0F47EE9C" w14:textId="77777777">
        <w:trPr>
          <w:trHeight w:val="2925"/>
        </w:trPr>
        <w:tc>
          <w:tcPr>
            <w:tcW w:w="826" w:type="dxa"/>
            <w:vAlign w:val="center"/>
          </w:tcPr>
          <w:p w14:paraId="43452DC6"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33</w:t>
            </w:r>
          </w:p>
        </w:tc>
        <w:tc>
          <w:tcPr>
            <w:tcW w:w="1710" w:type="dxa"/>
            <w:vAlign w:val="center"/>
          </w:tcPr>
          <w:p w14:paraId="4FF9D2EE" w14:textId="77777777" w:rsidR="00872A95" w:rsidRDefault="00000000">
            <w:pPr>
              <w:tabs>
                <w:tab w:val="left" w:pos="578"/>
              </w:tabs>
              <w:spacing w:after="156" w:line="400" w:lineRule="exact"/>
              <w:jc w:val="left"/>
              <w:rPr>
                <w:rFonts w:ascii="仿宋_GB2312" w:eastAsia="仿宋_GB2312" w:hAnsi="仿宋_GB2312" w:cs="仿宋" w:hint="eastAsia"/>
                <w:color w:val="000000" w:themeColor="text1"/>
                <w:kern w:val="0"/>
                <w:sz w:val="28"/>
                <w:szCs w:val="28"/>
              </w:rPr>
            </w:pPr>
            <w:proofErr w:type="gramStart"/>
            <w:r>
              <w:rPr>
                <w:rFonts w:ascii="仿宋_GB2312" w:eastAsia="仿宋_GB2312" w:hAnsi="仿宋_GB2312" w:cs="仿宋" w:hint="eastAsia"/>
                <w:color w:val="000000" w:themeColor="text1"/>
                <w:kern w:val="0"/>
                <w:sz w:val="28"/>
                <w:szCs w:val="28"/>
              </w:rPr>
              <w:t>启音博士</w:t>
            </w:r>
            <w:proofErr w:type="gramEnd"/>
            <w:r>
              <w:rPr>
                <w:rFonts w:ascii="仿宋_GB2312" w:eastAsia="仿宋_GB2312" w:hAnsi="仿宋_GB2312" w:cs="仿宋" w:hint="eastAsia"/>
                <w:color w:val="000000" w:themeColor="text1"/>
                <w:kern w:val="0"/>
                <w:sz w:val="28"/>
                <w:szCs w:val="28"/>
              </w:rPr>
              <w:t>构音测量与训练仪</w:t>
            </w:r>
          </w:p>
        </w:tc>
        <w:tc>
          <w:tcPr>
            <w:tcW w:w="1004" w:type="dxa"/>
            <w:vAlign w:val="center"/>
          </w:tcPr>
          <w:p w14:paraId="3E1DD1AC"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19018BD4"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6B5DFD69" w14:textId="77777777" w:rsidR="00872A95" w:rsidRDefault="00000000">
            <w:pPr>
              <w:spacing w:after="156"/>
              <w:ind w:firstLineChars="66" w:firstLine="198"/>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0FCF843B" w14:textId="77777777" w:rsidR="00872A95"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86912" behindDoc="0" locked="0" layoutInCell="1" allowOverlap="1" wp14:anchorId="7AFCC8C6" wp14:editId="4EAF5555">
                  <wp:simplePos x="0" y="0"/>
                  <wp:positionH relativeFrom="column">
                    <wp:posOffset>149860</wp:posOffset>
                  </wp:positionH>
                  <wp:positionV relativeFrom="paragraph">
                    <wp:posOffset>297815</wp:posOffset>
                  </wp:positionV>
                  <wp:extent cx="935355" cy="1396365"/>
                  <wp:effectExtent l="0" t="0" r="4445" b="635"/>
                  <wp:wrapNone/>
                  <wp:docPr id="16" name="图片 16" descr="914b0b0f97dbcd9513c6ff88e413d0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914b0b0f97dbcd9513c6ff88e413d0d"/>
                          <pic:cNvPicPr>
                            <a:picLocks noChangeAspect="1"/>
                          </pic:cNvPicPr>
                        </pic:nvPicPr>
                        <pic:blipFill>
                          <a:blip r:embed="rId43" cstate="email">
                            <a:extLst>
                              <a:ext uri="{28A0092B-C50C-407E-A947-70E740481C1C}">
                                <a14:useLocalDpi xmlns:a14="http://schemas.microsoft.com/office/drawing/2010/main" val="0"/>
                              </a:ext>
                            </a:extLst>
                          </a:blip>
                          <a:stretch>
                            <a:fillRect/>
                          </a:stretch>
                        </pic:blipFill>
                        <pic:spPr>
                          <a:xfrm>
                            <a:off x="0" y="0"/>
                            <a:ext cx="935355" cy="1396365"/>
                          </a:xfrm>
                          <a:prstGeom prst="rect">
                            <a:avLst/>
                          </a:prstGeom>
                        </pic:spPr>
                      </pic:pic>
                    </a:graphicData>
                  </a:graphic>
                </wp:anchor>
              </w:drawing>
            </w:r>
          </w:p>
        </w:tc>
        <w:tc>
          <w:tcPr>
            <w:tcW w:w="1455" w:type="dxa"/>
            <w:vAlign w:val="center"/>
          </w:tcPr>
          <w:p w14:paraId="2710923E"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半年一次</w:t>
            </w:r>
          </w:p>
        </w:tc>
        <w:tc>
          <w:tcPr>
            <w:tcW w:w="2550" w:type="dxa"/>
            <w:vAlign w:val="center"/>
          </w:tcPr>
          <w:p w14:paraId="41C720F3"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保证操作界面、按键功能和配件运转正常</w:t>
            </w:r>
          </w:p>
        </w:tc>
      </w:tr>
      <w:tr w:rsidR="00872A95" w14:paraId="01A859E3" w14:textId="77777777">
        <w:trPr>
          <w:trHeight w:val="2925"/>
        </w:trPr>
        <w:tc>
          <w:tcPr>
            <w:tcW w:w="826" w:type="dxa"/>
            <w:vAlign w:val="center"/>
          </w:tcPr>
          <w:p w14:paraId="55999277"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34</w:t>
            </w:r>
          </w:p>
        </w:tc>
        <w:tc>
          <w:tcPr>
            <w:tcW w:w="1710" w:type="dxa"/>
            <w:vAlign w:val="center"/>
          </w:tcPr>
          <w:p w14:paraId="7F94B71E" w14:textId="77777777" w:rsidR="00872A95" w:rsidRDefault="00000000">
            <w:pPr>
              <w:tabs>
                <w:tab w:val="left" w:pos="578"/>
              </w:tabs>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台式电子助视器</w:t>
            </w:r>
          </w:p>
        </w:tc>
        <w:tc>
          <w:tcPr>
            <w:tcW w:w="1004" w:type="dxa"/>
            <w:vAlign w:val="center"/>
          </w:tcPr>
          <w:p w14:paraId="0741FC94" w14:textId="77777777" w:rsidR="00872A95" w:rsidRDefault="00872A95">
            <w:pPr>
              <w:spacing w:after="156"/>
              <w:ind w:firstLine="600"/>
              <w:jc w:val="left"/>
              <w:rPr>
                <w:rFonts w:ascii="仿宋_GB2312" w:eastAsia="仿宋_GB2312" w:hAnsi="仿宋_GB2312" w:cs="仿宋" w:hint="eastAsia"/>
                <w:color w:val="000000" w:themeColor="text1"/>
                <w:kern w:val="0"/>
                <w:sz w:val="28"/>
                <w:szCs w:val="28"/>
              </w:rPr>
            </w:pPr>
          </w:p>
        </w:tc>
        <w:tc>
          <w:tcPr>
            <w:tcW w:w="850" w:type="dxa"/>
            <w:vAlign w:val="center"/>
          </w:tcPr>
          <w:p w14:paraId="098364DA"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3</w:t>
            </w:r>
          </w:p>
        </w:tc>
        <w:tc>
          <w:tcPr>
            <w:tcW w:w="1051" w:type="dxa"/>
            <w:vAlign w:val="center"/>
          </w:tcPr>
          <w:p w14:paraId="10C0C3AF"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4E1FC4CC" w14:textId="77777777" w:rsidR="00872A95"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anchor distT="0" distB="0" distL="114300" distR="114300" simplePos="0" relativeHeight="251687936" behindDoc="0" locked="0" layoutInCell="1" allowOverlap="1" wp14:anchorId="37696C08" wp14:editId="626233B0">
                  <wp:simplePos x="0" y="0"/>
                  <wp:positionH relativeFrom="column">
                    <wp:posOffset>-26670</wp:posOffset>
                  </wp:positionH>
                  <wp:positionV relativeFrom="paragraph">
                    <wp:posOffset>751840</wp:posOffset>
                  </wp:positionV>
                  <wp:extent cx="1146175" cy="859790"/>
                  <wp:effectExtent l="0" t="0" r="0" b="3810"/>
                  <wp:wrapNone/>
                  <wp:docPr id="1259857793" name="图片 1" descr="桌子上的电脑设备&#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9857793" name="图片 1" descr="桌子上的电脑设备&#10;&#10;AI 生成的内容可能不正确。"/>
                          <pic:cNvPicPr>
                            <a:picLocks noChangeAspect="1"/>
                          </pic:cNvPicPr>
                        </pic:nvPicPr>
                        <pic:blipFill>
                          <a:blip r:embed="rId44" cstate="email">
                            <a:extLst>
                              <a:ext uri="{28A0092B-C50C-407E-A947-70E740481C1C}">
                                <a14:useLocalDpi xmlns:a14="http://schemas.microsoft.com/office/drawing/2010/main" val="0"/>
                              </a:ext>
                            </a:extLst>
                          </a:blip>
                          <a:stretch>
                            <a:fillRect/>
                          </a:stretch>
                        </pic:blipFill>
                        <pic:spPr>
                          <a:xfrm>
                            <a:off x="0" y="0"/>
                            <a:ext cx="1146175" cy="859790"/>
                          </a:xfrm>
                          <a:prstGeom prst="rect">
                            <a:avLst/>
                          </a:prstGeom>
                        </pic:spPr>
                      </pic:pic>
                    </a:graphicData>
                  </a:graphic>
                </wp:anchor>
              </w:drawing>
            </w:r>
          </w:p>
        </w:tc>
        <w:tc>
          <w:tcPr>
            <w:tcW w:w="1455" w:type="dxa"/>
            <w:vAlign w:val="center"/>
          </w:tcPr>
          <w:p w14:paraId="33CDB71A"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每月一次</w:t>
            </w:r>
          </w:p>
        </w:tc>
        <w:tc>
          <w:tcPr>
            <w:tcW w:w="2550" w:type="dxa"/>
            <w:vAlign w:val="center"/>
          </w:tcPr>
          <w:p w14:paraId="75F636FC"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保证各项功能运转正常，显示屏正常显示。</w:t>
            </w:r>
          </w:p>
        </w:tc>
      </w:tr>
      <w:tr w:rsidR="00872A95" w14:paraId="275A3637" w14:textId="77777777">
        <w:trPr>
          <w:trHeight w:val="2925"/>
        </w:trPr>
        <w:tc>
          <w:tcPr>
            <w:tcW w:w="826" w:type="dxa"/>
            <w:vAlign w:val="center"/>
          </w:tcPr>
          <w:p w14:paraId="328D0227"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lastRenderedPageBreak/>
              <w:t>35</w:t>
            </w:r>
          </w:p>
        </w:tc>
        <w:tc>
          <w:tcPr>
            <w:tcW w:w="1710" w:type="dxa"/>
            <w:vAlign w:val="center"/>
          </w:tcPr>
          <w:p w14:paraId="66985DD8" w14:textId="77777777" w:rsidR="00872A95" w:rsidRDefault="00000000">
            <w:pPr>
              <w:tabs>
                <w:tab w:val="left" w:pos="578"/>
              </w:tabs>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多维认知训练辅助教学系统</w:t>
            </w:r>
          </w:p>
        </w:tc>
        <w:tc>
          <w:tcPr>
            <w:tcW w:w="1004" w:type="dxa"/>
            <w:vAlign w:val="center"/>
          </w:tcPr>
          <w:p w14:paraId="7E551E57" w14:textId="77777777" w:rsidR="00872A95" w:rsidRDefault="00000000">
            <w:pPr>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希沃</w:t>
            </w:r>
          </w:p>
        </w:tc>
        <w:tc>
          <w:tcPr>
            <w:tcW w:w="850" w:type="dxa"/>
            <w:vAlign w:val="center"/>
          </w:tcPr>
          <w:p w14:paraId="2279E34C"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2</w:t>
            </w:r>
          </w:p>
        </w:tc>
        <w:tc>
          <w:tcPr>
            <w:tcW w:w="1051" w:type="dxa"/>
            <w:vAlign w:val="center"/>
          </w:tcPr>
          <w:p w14:paraId="39119F78"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41F95A8" w14:textId="77777777" w:rsidR="00872A95"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inline distT="0" distB="0" distL="114300" distR="114300" wp14:anchorId="6C65DD66" wp14:editId="1AEB7291">
                  <wp:extent cx="1138555" cy="640080"/>
                  <wp:effectExtent l="0" t="0" r="4445" b="7620"/>
                  <wp:docPr id="15" name="图片 15" descr="希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希沃"/>
                          <pic:cNvPicPr>
                            <a:picLocks noChangeAspect="1"/>
                          </pic:cNvPicPr>
                        </pic:nvPicPr>
                        <pic:blipFill>
                          <a:blip r:embed="rId45"/>
                          <a:stretch>
                            <a:fillRect/>
                          </a:stretch>
                        </pic:blipFill>
                        <pic:spPr>
                          <a:xfrm>
                            <a:off x="0" y="0"/>
                            <a:ext cx="1138555" cy="640080"/>
                          </a:xfrm>
                          <a:prstGeom prst="rect">
                            <a:avLst/>
                          </a:prstGeom>
                        </pic:spPr>
                      </pic:pic>
                    </a:graphicData>
                  </a:graphic>
                </wp:inline>
              </w:drawing>
            </w:r>
          </w:p>
        </w:tc>
        <w:tc>
          <w:tcPr>
            <w:tcW w:w="1455" w:type="dxa"/>
            <w:vAlign w:val="center"/>
          </w:tcPr>
          <w:p w14:paraId="7ABD50C7"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两个月一次</w:t>
            </w:r>
          </w:p>
        </w:tc>
        <w:tc>
          <w:tcPr>
            <w:tcW w:w="2550" w:type="dxa"/>
            <w:vAlign w:val="center"/>
          </w:tcPr>
          <w:p w14:paraId="4BD0E125"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保证操作界面、软件功能运转正常，显示屏正常显示。</w:t>
            </w:r>
          </w:p>
        </w:tc>
      </w:tr>
      <w:tr w:rsidR="00872A95" w14:paraId="62F6484A" w14:textId="77777777">
        <w:trPr>
          <w:trHeight w:val="2925"/>
        </w:trPr>
        <w:tc>
          <w:tcPr>
            <w:tcW w:w="826" w:type="dxa"/>
            <w:vAlign w:val="center"/>
          </w:tcPr>
          <w:p w14:paraId="4ADE936D"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36</w:t>
            </w:r>
          </w:p>
        </w:tc>
        <w:tc>
          <w:tcPr>
            <w:tcW w:w="1710" w:type="dxa"/>
            <w:vAlign w:val="center"/>
          </w:tcPr>
          <w:p w14:paraId="57CAA652" w14:textId="77777777" w:rsidR="00872A95" w:rsidRDefault="00000000">
            <w:pPr>
              <w:tabs>
                <w:tab w:val="left" w:pos="578"/>
              </w:tabs>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交互式智能一体机</w:t>
            </w:r>
          </w:p>
        </w:tc>
        <w:tc>
          <w:tcPr>
            <w:tcW w:w="1004" w:type="dxa"/>
            <w:vAlign w:val="center"/>
          </w:tcPr>
          <w:p w14:paraId="145B7CF2" w14:textId="77777777" w:rsidR="00872A95" w:rsidRDefault="00000000">
            <w:pPr>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希沃</w:t>
            </w:r>
          </w:p>
        </w:tc>
        <w:tc>
          <w:tcPr>
            <w:tcW w:w="850" w:type="dxa"/>
            <w:vAlign w:val="center"/>
          </w:tcPr>
          <w:p w14:paraId="14D50BA3"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4C2C16C6"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52728A5D" w14:textId="77777777" w:rsidR="00872A95"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kern w:val="0"/>
                <w:sz w:val="20"/>
                <w:szCs w:val="20"/>
              </w:rPr>
              <w:t xml:space="preserve">   </w:t>
            </w:r>
            <w:r>
              <w:rPr>
                <w:rFonts w:ascii="仿宋_GB2312" w:eastAsia="仿宋_GB2312" w:hAnsi="仿宋_GB2312" w:cs="Times New Roman" w:hint="eastAsia"/>
                <w:noProof/>
                <w:kern w:val="0"/>
                <w:sz w:val="20"/>
                <w:szCs w:val="20"/>
              </w:rPr>
              <w:drawing>
                <wp:inline distT="0" distB="0" distL="114300" distR="114300" wp14:anchorId="5596D65A" wp14:editId="16AA24F2">
                  <wp:extent cx="1126490" cy="845185"/>
                  <wp:effectExtent l="0" t="0" r="12065" b="16510"/>
                  <wp:docPr id="19" name="图片 19" descr="43686936b205e3cfcbe451ab9166b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43686936b205e3cfcbe451ab9166b40"/>
                          <pic:cNvPicPr>
                            <a:picLocks noChangeAspect="1"/>
                          </pic:cNvPicPr>
                        </pic:nvPicPr>
                        <pic:blipFill>
                          <a:blip r:embed="rId46"/>
                          <a:stretch>
                            <a:fillRect/>
                          </a:stretch>
                        </pic:blipFill>
                        <pic:spPr>
                          <a:xfrm rot="5400000">
                            <a:off x="0" y="0"/>
                            <a:ext cx="1126490" cy="845185"/>
                          </a:xfrm>
                          <a:prstGeom prst="rect">
                            <a:avLst/>
                          </a:prstGeom>
                        </pic:spPr>
                      </pic:pic>
                    </a:graphicData>
                  </a:graphic>
                </wp:inline>
              </w:drawing>
            </w:r>
          </w:p>
        </w:tc>
        <w:tc>
          <w:tcPr>
            <w:tcW w:w="1455" w:type="dxa"/>
            <w:vAlign w:val="center"/>
          </w:tcPr>
          <w:p w14:paraId="0F32E2DC"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每月一次</w:t>
            </w:r>
          </w:p>
        </w:tc>
        <w:tc>
          <w:tcPr>
            <w:tcW w:w="2550" w:type="dxa"/>
            <w:vAlign w:val="center"/>
          </w:tcPr>
          <w:p w14:paraId="2E35D9EE"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保证操作界面、软件功能运转正常，显示屏正常显示。</w:t>
            </w:r>
          </w:p>
        </w:tc>
      </w:tr>
      <w:tr w:rsidR="00872A95" w14:paraId="4B232B23" w14:textId="77777777">
        <w:trPr>
          <w:trHeight w:val="2925"/>
        </w:trPr>
        <w:tc>
          <w:tcPr>
            <w:tcW w:w="826" w:type="dxa"/>
            <w:vAlign w:val="center"/>
          </w:tcPr>
          <w:p w14:paraId="1D402E01"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37</w:t>
            </w:r>
          </w:p>
        </w:tc>
        <w:tc>
          <w:tcPr>
            <w:tcW w:w="1710" w:type="dxa"/>
            <w:vAlign w:val="center"/>
          </w:tcPr>
          <w:p w14:paraId="42319E27" w14:textId="77777777" w:rsidR="00872A95" w:rsidRDefault="00000000">
            <w:pPr>
              <w:tabs>
                <w:tab w:val="left" w:pos="578"/>
              </w:tabs>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智慧黑板（一体机）+可视化控制面板</w:t>
            </w:r>
          </w:p>
        </w:tc>
        <w:tc>
          <w:tcPr>
            <w:tcW w:w="1004" w:type="dxa"/>
            <w:vAlign w:val="center"/>
          </w:tcPr>
          <w:p w14:paraId="048D0414" w14:textId="77777777" w:rsidR="00872A95" w:rsidRDefault="00872A95">
            <w:pPr>
              <w:spacing w:after="156"/>
              <w:jc w:val="left"/>
              <w:rPr>
                <w:rFonts w:ascii="仿宋_GB2312" w:eastAsia="仿宋_GB2312" w:hAnsi="仿宋_GB2312" w:cs="仿宋" w:hint="eastAsia"/>
                <w:color w:val="000000" w:themeColor="text1"/>
                <w:kern w:val="0"/>
                <w:sz w:val="28"/>
                <w:szCs w:val="28"/>
              </w:rPr>
            </w:pPr>
          </w:p>
        </w:tc>
        <w:tc>
          <w:tcPr>
            <w:tcW w:w="850" w:type="dxa"/>
            <w:vAlign w:val="center"/>
          </w:tcPr>
          <w:p w14:paraId="30E238CD"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71A9D986"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1C0AEDB5" w14:textId="77777777" w:rsidR="00872A95"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inline distT="0" distB="0" distL="114300" distR="114300" wp14:anchorId="1858211F" wp14:editId="07FB6780">
                  <wp:extent cx="1134745" cy="850900"/>
                  <wp:effectExtent l="0" t="0" r="8255" b="6350"/>
                  <wp:docPr id="26" name="图片 26" descr="9f66f13d661acd7d6745a7214193f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图片 26" descr="9f66f13d661acd7d6745a7214193f53"/>
                          <pic:cNvPicPr>
                            <a:picLocks noChangeAspect="1"/>
                          </pic:cNvPicPr>
                        </pic:nvPicPr>
                        <pic:blipFill>
                          <a:blip r:embed="rId47"/>
                          <a:stretch>
                            <a:fillRect/>
                          </a:stretch>
                        </pic:blipFill>
                        <pic:spPr>
                          <a:xfrm>
                            <a:off x="0" y="0"/>
                            <a:ext cx="1134745" cy="850900"/>
                          </a:xfrm>
                          <a:prstGeom prst="rect">
                            <a:avLst/>
                          </a:prstGeom>
                        </pic:spPr>
                      </pic:pic>
                    </a:graphicData>
                  </a:graphic>
                </wp:inline>
              </w:drawing>
            </w:r>
          </w:p>
        </w:tc>
        <w:tc>
          <w:tcPr>
            <w:tcW w:w="1455" w:type="dxa"/>
            <w:vAlign w:val="center"/>
          </w:tcPr>
          <w:p w14:paraId="6A4DEE53"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每月一次</w:t>
            </w:r>
          </w:p>
        </w:tc>
        <w:tc>
          <w:tcPr>
            <w:tcW w:w="2550" w:type="dxa"/>
            <w:vAlign w:val="center"/>
          </w:tcPr>
          <w:p w14:paraId="4ABCE17C"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保证操作界面、软件功能运转正常，显示屏正常显示。</w:t>
            </w:r>
          </w:p>
        </w:tc>
      </w:tr>
      <w:tr w:rsidR="00872A95" w14:paraId="132BF6AE" w14:textId="77777777">
        <w:trPr>
          <w:trHeight w:val="2925"/>
        </w:trPr>
        <w:tc>
          <w:tcPr>
            <w:tcW w:w="826" w:type="dxa"/>
            <w:vAlign w:val="center"/>
          </w:tcPr>
          <w:p w14:paraId="1F3AB66F"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38</w:t>
            </w:r>
          </w:p>
        </w:tc>
        <w:tc>
          <w:tcPr>
            <w:tcW w:w="1710" w:type="dxa"/>
            <w:vAlign w:val="center"/>
          </w:tcPr>
          <w:p w14:paraId="2A757633" w14:textId="77777777" w:rsidR="00872A95" w:rsidRDefault="00000000">
            <w:pPr>
              <w:tabs>
                <w:tab w:val="left" w:pos="578"/>
              </w:tabs>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录播系统（含智慧教育录播主机1台、高清全景摄像机2台、高清特写摄像机2台、 跟踪定位分析仪1台、功放1台、声学材料1套、拾</w:t>
            </w:r>
            <w:r>
              <w:rPr>
                <w:rFonts w:ascii="仿宋_GB2312" w:eastAsia="仿宋_GB2312" w:hAnsi="仿宋_GB2312" w:cs="仿宋" w:hint="eastAsia"/>
                <w:color w:val="000000" w:themeColor="text1"/>
                <w:kern w:val="0"/>
                <w:sz w:val="28"/>
                <w:szCs w:val="28"/>
              </w:rPr>
              <w:lastRenderedPageBreak/>
              <w:t>音话筒6个、无线麦克风1台、音频处理器1台、音箱2台、资源管理平台服务器1台</w:t>
            </w:r>
          </w:p>
        </w:tc>
        <w:tc>
          <w:tcPr>
            <w:tcW w:w="1004" w:type="dxa"/>
            <w:vAlign w:val="center"/>
          </w:tcPr>
          <w:p w14:paraId="77444D01" w14:textId="77777777" w:rsidR="00872A95" w:rsidRDefault="00872A95">
            <w:pPr>
              <w:spacing w:after="156"/>
              <w:jc w:val="left"/>
              <w:rPr>
                <w:rFonts w:ascii="仿宋_GB2312" w:eastAsia="仿宋_GB2312" w:hAnsi="仿宋_GB2312" w:cs="仿宋" w:hint="eastAsia"/>
                <w:color w:val="000000" w:themeColor="text1"/>
                <w:kern w:val="0"/>
                <w:sz w:val="28"/>
                <w:szCs w:val="28"/>
              </w:rPr>
            </w:pPr>
          </w:p>
        </w:tc>
        <w:tc>
          <w:tcPr>
            <w:tcW w:w="850" w:type="dxa"/>
            <w:vAlign w:val="center"/>
          </w:tcPr>
          <w:p w14:paraId="124B0E56"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6471AD2A"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780D1FBD" w14:textId="77777777" w:rsidR="00872A95" w:rsidRDefault="00000000">
            <w:pPr>
              <w:spacing w:after="156"/>
              <w:jc w:val="left"/>
              <w:rPr>
                <w:rFonts w:ascii="仿宋_GB2312" w:eastAsia="仿宋_GB2312" w:hAnsi="仿宋_GB2312" w:cs="Times New Roman" w:hint="eastAsia"/>
                <w:kern w:val="0"/>
                <w:sz w:val="20"/>
                <w:szCs w:val="20"/>
              </w:rPr>
            </w:pPr>
            <w:r>
              <w:rPr>
                <w:rFonts w:ascii="仿宋_GB2312" w:eastAsia="仿宋_GB2312" w:hAnsi="仿宋_GB2312" w:cs="Times New Roman" w:hint="eastAsia"/>
                <w:noProof/>
                <w:kern w:val="0"/>
                <w:sz w:val="20"/>
                <w:szCs w:val="20"/>
              </w:rPr>
              <w:drawing>
                <wp:inline distT="0" distB="0" distL="114300" distR="114300" wp14:anchorId="52BE46AE" wp14:editId="68AA6F5A">
                  <wp:extent cx="1177925" cy="883285"/>
                  <wp:effectExtent l="0" t="0" r="3175" b="12065"/>
                  <wp:docPr id="28" name="图片 28" descr="bff313d279e9a92f5c1b471f4dafa8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8" descr="bff313d279e9a92f5c1b471f4dafa8a"/>
                          <pic:cNvPicPr>
                            <a:picLocks noChangeAspect="1"/>
                          </pic:cNvPicPr>
                        </pic:nvPicPr>
                        <pic:blipFill>
                          <a:blip r:embed="rId48"/>
                          <a:stretch>
                            <a:fillRect/>
                          </a:stretch>
                        </pic:blipFill>
                        <pic:spPr>
                          <a:xfrm>
                            <a:off x="0" y="0"/>
                            <a:ext cx="1177925" cy="883285"/>
                          </a:xfrm>
                          <a:prstGeom prst="rect">
                            <a:avLst/>
                          </a:prstGeom>
                        </pic:spPr>
                      </pic:pic>
                    </a:graphicData>
                  </a:graphic>
                </wp:inline>
              </w:drawing>
            </w:r>
          </w:p>
          <w:p w14:paraId="2A877CB0" w14:textId="77777777" w:rsidR="00872A95"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114300" distR="114300" wp14:anchorId="6D7ED058" wp14:editId="350BBB74">
                  <wp:extent cx="1177925" cy="883285"/>
                  <wp:effectExtent l="0" t="0" r="3175" b="12065"/>
                  <wp:docPr id="30" name="图片 30" descr="2e4f890d93edc119aefb660c62e7f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图片 30" descr="2e4f890d93edc119aefb660c62e7f8c"/>
                          <pic:cNvPicPr>
                            <a:picLocks noChangeAspect="1"/>
                          </pic:cNvPicPr>
                        </pic:nvPicPr>
                        <pic:blipFill>
                          <a:blip r:embed="rId49"/>
                          <a:stretch>
                            <a:fillRect/>
                          </a:stretch>
                        </pic:blipFill>
                        <pic:spPr>
                          <a:xfrm>
                            <a:off x="0" y="0"/>
                            <a:ext cx="1177925" cy="883285"/>
                          </a:xfrm>
                          <a:prstGeom prst="rect">
                            <a:avLst/>
                          </a:prstGeom>
                        </pic:spPr>
                      </pic:pic>
                    </a:graphicData>
                  </a:graphic>
                </wp:inline>
              </w:drawing>
            </w:r>
          </w:p>
        </w:tc>
        <w:tc>
          <w:tcPr>
            <w:tcW w:w="1455" w:type="dxa"/>
            <w:vAlign w:val="center"/>
          </w:tcPr>
          <w:p w14:paraId="2AC73C7D"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半年一次</w:t>
            </w:r>
          </w:p>
        </w:tc>
        <w:tc>
          <w:tcPr>
            <w:tcW w:w="2550" w:type="dxa"/>
            <w:vAlign w:val="center"/>
          </w:tcPr>
          <w:p w14:paraId="38684501"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确保各个设备硬件、软件功能运转正常，声音、画面可同步清晰录制，录制视频可正常输出。</w:t>
            </w:r>
          </w:p>
        </w:tc>
      </w:tr>
      <w:tr w:rsidR="00872A95" w14:paraId="5724DAC5" w14:textId="77777777">
        <w:trPr>
          <w:trHeight w:val="2925"/>
        </w:trPr>
        <w:tc>
          <w:tcPr>
            <w:tcW w:w="826" w:type="dxa"/>
            <w:vAlign w:val="center"/>
          </w:tcPr>
          <w:p w14:paraId="18A33759"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39</w:t>
            </w:r>
          </w:p>
        </w:tc>
        <w:tc>
          <w:tcPr>
            <w:tcW w:w="1710" w:type="dxa"/>
            <w:vAlign w:val="center"/>
          </w:tcPr>
          <w:p w14:paraId="488F0568" w14:textId="77777777" w:rsidR="00872A95" w:rsidRDefault="00000000">
            <w:pPr>
              <w:tabs>
                <w:tab w:val="left" w:pos="578"/>
              </w:tabs>
              <w:spacing w:after="156" w:line="400" w:lineRule="exact"/>
              <w:rPr>
                <w:rFonts w:ascii="仿宋_GB2312" w:eastAsia="仿宋_GB2312" w:hAnsi="仿宋_GB2312" w:cs="仿宋" w:hint="eastAsia"/>
                <w:color w:val="000000" w:themeColor="text1"/>
                <w:kern w:val="0"/>
                <w:sz w:val="28"/>
                <w:szCs w:val="28"/>
              </w:rPr>
            </w:pPr>
            <w:proofErr w:type="gramStart"/>
            <w:r>
              <w:rPr>
                <w:rFonts w:ascii="仿宋_GB2312" w:eastAsia="仿宋_GB2312" w:hAnsi="仿宋_GB2312" w:cs="仿宋" w:hint="eastAsia"/>
                <w:color w:val="000000" w:themeColor="text1"/>
                <w:kern w:val="0"/>
                <w:sz w:val="28"/>
                <w:szCs w:val="28"/>
              </w:rPr>
              <w:t>感统训练</w:t>
            </w:r>
            <w:proofErr w:type="gramEnd"/>
            <w:r>
              <w:rPr>
                <w:rFonts w:ascii="仿宋_GB2312" w:eastAsia="仿宋_GB2312" w:hAnsi="仿宋_GB2312" w:cs="仿宋" w:hint="eastAsia"/>
                <w:color w:val="000000" w:themeColor="text1"/>
                <w:kern w:val="0"/>
                <w:sz w:val="28"/>
                <w:szCs w:val="28"/>
              </w:rPr>
              <w:t>专用设备</w:t>
            </w:r>
          </w:p>
        </w:tc>
        <w:tc>
          <w:tcPr>
            <w:tcW w:w="1004" w:type="dxa"/>
            <w:vAlign w:val="center"/>
          </w:tcPr>
          <w:p w14:paraId="31CF49D6" w14:textId="77777777" w:rsidR="00872A95" w:rsidRDefault="00000000">
            <w:pPr>
              <w:spacing w:after="156"/>
              <w:jc w:val="left"/>
              <w:rPr>
                <w:rFonts w:ascii="仿宋_GB2312" w:eastAsia="仿宋_GB2312" w:hAnsi="仿宋_GB2312" w:cs="仿宋" w:hint="eastAsia"/>
                <w:color w:val="000000" w:themeColor="text1"/>
                <w:kern w:val="0"/>
                <w:sz w:val="28"/>
                <w:szCs w:val="28"/>
              </w:rPr>
            </w:pPr>
            <w:proofErr w:type="gramStart"/>
            <w:r>
              <w:rPr>
                <w:rFonts w:ascii="仿宋_GB2312" w:eastAsia="仿宋_GB2312" w:hAnsi="仿宋_GB2312" w:cs="仿宋" w:hint="eastAsia"/>
                <w:color w:val="000000" w:themeColor="text1"/>
                <w:kern w:val="0"/>
                <w:sz w:val="28"/>
                <w:szCs w:val="28"/>
              </w:rPr>
              <w:t>惠康智健</w:t>
            </w:r>
            <w:proofErr w:type="gramEnd"/>
          </w:p>
        </w:tc>
        <w:tc>
          <w:tcPr>
            <w:tcW w:w="850" w:type="dxa"/>
            <w:vAlign w:val="center"/>
          </w:tcPr>
          <w:p w14:paraId="78507586"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41B98D44"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066D3FA6" w14:textId="77777777" w:rsidR="00872A95" w:rsidRDefault="00000000">
            <w:pPr>
              <w:pStyle w:val="25"/>
              <w:rPr>
                <w:rFonts w:ascii="仿宋_GB2312" w:eastAsia="仿宋_GB2312" w:hAnsi="仿宋_GB2312" w:hint="eastAsia"/>
                <w:kern w:val="0"/>
              </w:rPr>
            </w:pPr>
            <w:r>
              <w:rPr>
                <w:rFonts w:ascii="仿宋_GB2312" w:eastAsia="仿宋_GB2312" w:hAnsi="仿宋_GB2312" w:hint="eastAsia"/>
                <w:kern w:val="0"/>
              </w:rPr>
              <w:t xml:space="preserve">  </w:t>
            </w:r>
            <w:r>
              <w:rPr>
                <w:rFonts w:ascii="仿宋_GB2312" w:eastAsia="仿宋_GB2312" w:hAnsi="仿宋_GB2312" w:hint="eastAsia"/>
                <w:noProof/>
                <w:kern w:val="0"/>
              </w:rPr>
              <w:drawing>
                <wp:inline distT="0" distB="0" distL="114300" distR="114300" wp14:anchorId="1E2311CE" wp14:editId="426EDC4F">
                  <wp:extent cx="1177925" cy="883285"/>
                  <wp:effectExtent l="0" t="0" r="12065" b="3175"/>
                  <wp:docPr id="31" name="图片 31" descr="7b01149ffea9b4f7b7947836ee85eb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图片 31" descr="7b01149ffea9b4f7b7947836ee85eb6"/>
                          <pic:cNvPicPr>
                            <a:picLocks noChangeAspect="1"/>
                          </pic:cNvPicPr>
                        </pic:nvPicPr>
                        <pic:blipFill>
                          <a:blip r:embed="rId50"/>
                          <a:stretch>
                            <a:fillRect/>
                          </a:stretch>
                        </pic:blipFill>
                        <pic:spPr>
                          <a:xfrm rot="5400000">
                            <a:off x="0" y="0"/>
                            <a:ext cx="1177925" cy="883285"/>
                          </a:xfrm>
                          <a:prstGeom prst="rect">
                            <a:avLst/>
                          </a:prstGeom>
                        </pic:spPr>
                      </pic:pic>
                    </a:graphicData>
                  </a:graphic>
                </wp:inline>
              </w:drawing>
            </w:r>
          </w:p>
        </w:tc>
        <w:tc>
          <w:tcPr>
            <w:tcW w:w="1455" w:type="dxa"/>
            <w:vAlign w:val="center"/>
          </w:tcPr>
          <w:p w14:paraId="282F83E5"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半年一次次</w:t>
            </w:r>
          </w:p>
        </w:tc>
        <w:tc>
          <w:tcPr>
            <w:tcW w:w="2550" w:type="dxa"/>
            <w:vAlign w:val="center"/>
          </w:tcPr>
          <w:p w14:paraId="41E3B1B2"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确保设备按键、音频功能运转正常。</w:t>
            </w:r>
          </w:p>
        </w:tc>
      </w:tr>
      <w:tr w:rsidR="00872A95" w14:paraId="1F448CA7" w14:textId="77777777">
        <w:trPr>
          <w:trHeight w:val="2925"/>
        </w:trPr>
        <w:tc>
          <w:tcPr>
            <w:tcW w:w="826" w:type="dxa"/>
            <w:vAlign w:val="center"/>
          </w:tcPr>
          <w:p w14:paraId="3BE9A0FE"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40</w:t>
            </w:r>
          </w:p>
        </w:tc>
        <w:tc>
          <w:tcPr>
            <w:tcW w:w="1710" w:type="dxa"/>
            <w:vAlign w:val="center"/>
          </w:tcPr>
          <w:p w14:paraId="0CD1F98F" w14:textId="77777777" w:rsidR="00872A95" w:rsidRDefault="00000000">
            <w:pPr>
              <w:tabs>
                <w:tab w:val="left" w:pos="578"/>
              </w:tabs>
              <w:spacing w:after="156"/>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架子鼓</w:t>
            </w:r>
          </w:p>
        </w:tc>
        <w:tc>
          <w:tcPr>
            <w:tcW w:w="1004" w:type="dxa"/>
            <w:vAlign w:val="center"/>
          </w:tcPr>
          <w:p w14:paraId="6E5F88C9" w14:textId="77777777" w:rsidR="00872A95" w:rsidRDefault="00000000">
            <w:pPr>
              <w:spacing w:after="156"/>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雅马哈</w:t>
            </w:r>
          </w:p>
        </w:tc>
        <w:tc>
          <w:tcPr>
            <w:tcW w:w="850" w:type="dxa"/>
            <w:vAlign w:val="center"/>
          </w:tcPr>
          <w:p w14:paraId="620F7CCE"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0733D95C"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6B264ED3" w14:textId="77777777" w:rsidR="00872A95"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114300" distR="114300" wp14:anchorId="32069FB0" wp14:editId="4328E660">
                  <wp:extent cx="1216025" cy="911860"/>
                  <wp:effectExtent l="0" t="0" r="3175" b="2540"/>
                  <wp:docPr id="32" name="图片 32" descr="4579d48df02d14cb86b401451a44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图片 32" descr="4579d48df02d14cb86b401451a44338"/>
                          <pic:cNvPicPr>
                            <a:picLocks noChangeAspect="1"/>
                          </pic:cNvPicPr>
                        </pic:nvPicPr>
                        <pic:blipFill>
                          <a:blip r:embed="rId51"/>
                          <a:stretch>
                            <a:fillRect/>
                          </a:stretch>
                        </pic:blipFill>
                        <pic:spPr>
                          <a:xfrm>
                            <a:off x="0" y="0"/>
                            <a:ext cx="1216025" cy="911860"/>
                          </a:xfrm>
                          <a:prstGeom prst="rect">
                            <a:avLst/>
                          </a:prstGeom>
                        </pic:spPr>
                      </pic:pic>
                    </a:graphicData>
                  </a:graphic>
                </wp:inline>
              </w:drawing>
            </w:r>
          </w:p>
        </w:tc>
        <w:tc>
          <w:tcPr>
            <w:tcW w:w="1455" w:type="dxa"/>
            <w:vAlign w:val="center"/>
          </w:tcPr>
          <w:p w14:paraId="37AADB88"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每年一次</w:t>
            </w:r>
          </w:p>
        </w:tc>
        <w:tc>
          <w:tcPr>
            <w:tcW w:w="2550" w:type="dxa"/>
            <w:vAlign w:val="center"/>
          </w:tcPr>
          <w:p w14:paraId="30B4B305"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保证音准正常</w:t>
            </w:r>
          </w:p>
        </w:tc>
      </w:tr>
      <w:tr w:rsidR="00872A95" w14:paraId="576F4034" w14:textId="77777777">
        <w:trPr>
          <w:trHeight w:val="2925"/>
        </w:trPr>
        <w:tc>
          <w:tcPr>
            <w:tcW w:w="826" w:type="dxa"/>
            <w:vAlign w:val="center"/>
          </w:tcPr>
          <w:p w14:paraId="23D4A13C"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41</w:t>
            </w:r>
          </w:p>
        </w:tc>
        <w:tc>
          <w:tcPr>
            <w:tcW w:w="1710" w:type="dxa"/>
            <w:vAlign w:val="center"/>
          </w:tcPr>
          <w:p w14:paraId="2F3A47F9" w14:textId="77777777" w:rsidR="00872A95" w:rsidRDefault="00000000">
            <w:pPr>
              <w:tabs>
                <w:tab w:val="left" w:pos="578"/>
              </w:tabs>
              <w:spacing w:after="156"/>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投影仪</w:t>
            </w:r>
          </w:p>
        </w:tc>
        <w:tc>
          <w:tcPr>
            <w:tcW w:w="1004" w:type="dxa"/>
            <w:vAlign w:val="center"/>
          </w:tcPr>
          <w:p w14:paraId="69E7F8BE" w14:textId="77777777" w:rsidR="00872A95" w:rsidRDefault="00872A95">
            <w:pPr>
              <w:spacing w:after="156"/>
              <w:jc w:val="left"/>
              <w:rPr>
                <w:rFonts w:ascii="仿宋_GB2312" w:eastAsia="仿宋_GB2312" w:hAnsi="仿宋_GB2312" w:cs="仿宋" w:hint="eastAsia"/>
                <w:color w:val="000000" w:themeColor="text1"/>
                <w:kern w:val="0"/>
                <w:sz w:val="28"/>
                <w:szCs w:val="28"/>
              </w:rPr>
            </w:pPr>
          </w:p>
        </w:tc>
        <w:tc>
          <w:tcPr>
            <w:tcW w:w="850" w:type="dxa"/>
            <w:vAlign w:val="center"/>
          </w:tcPr>
          <w:p w14:paraId="033E7056"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8</w:t>
            </w:r>
          </w:p>
        </w:tc>
        <w:tc>
          <w:tcPr>
            <w:tcW w:w="1051" w:type="dxa"/>
            <w:vAlign w:val="center"/>
          </w:tcPr>
          <w:p w14:paraId="0D684885"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台</w:t>
            </w:r>
          </w:p>
        </w:tc>
        <w:tc>
          <w:tcPr>
            <w:tcW w:w="1985" w:type="dxa"/>
            <w:vAlign w:val="center"/>
          </w:tcPr>
          <w:p w14:paraId="74B2CF69" w14:textId="77777777" w:rsidR="00872A95"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0" distR="0" wp14:anchorId="131AB6A3" wp14:editId="02DD42D1">
                  <wp:extent cx="1123315" cy="842645"/>
                  <wp:effectExtent l="0" t="0" r="0" b="0"/>
                  <wp:docPr id="1616879902" name="图片 1" descr="房间的摆设布局&#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879902" name="图片 1" descr="房间的摆设布局&#10;&#10;AI 生成的内容可能不正确。"/>
                          <pic:cNvPicPr>
                            <a:picLocks noChangeAspect="1"/>
                          </pic:cNvPicPr>
                        </pic:nvPicPr>
                        <pic:blipFill>
                          <a:blip r:embed="rId52" cstate="email">
                            <a:extLst>
                              <a:ext uri="{28A0092B-C50C-407E-A947-70E740481C1C}">
                                <a14:useLocalDpi xmlns:a14="http://schemas.microsoft.com/office/drawing/2010/main" val="0"/>
                              </a:ext>
                            </a:extLst>
                          </a:blip>
                          <a:stretch>
                            <a:fillRect/>
                          </a:stretch>
                        </pic:blipFill>
                        <pic:spPr>
                          <a:xfrm>
                            <a:off x="0" y="0"/>
                            <a:ext cx="1123315" cy="842645"/>
                          </a:xfrm>
                          <a:prstGeom prst="rect">
                            <a:avLst/>
                          </a:prstGeom>
                        </pic:spPr>
                      </pic:pic>
                    </a:graphicData>
                  </a:graphic>
                </wp:inline>
              </w:drawing>
            </w:r>
          </w:p>
        </w:tc>
        <w:tc>
          <w:tcPr>
            <w:tcW w:w="1455" w:type="dxa"/>
            <w:vAlign w:val="center"/>
          </w:tcPr>
          <w:p w14:paraId="0ACBEFBA"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两个月一次</w:t>
            </w:r>
          </w:p>
        </w:tc>
        <w:tc>
          <w:tcPr>
            <w:tcW w:w="2550" w:type="dxa"/>
            <w:vAlign w:val="center"/>
          </w:tcPr>
          <w:p w14:paraId="4CB85A5B"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保证投影功能正常</w:t>
            </w:r>
          </w:p>
        </w:tc>
      </w:tr>
      <w:tr w:rsidR="00872A95" w14:paraId="24F84CCD" w14:textId="77777777">
        <w:trPr>
          <w:trHeight w:val="2925"/>
        </w:trPr>
        <w:tc>
          <w:tcPr>
            <w:tcW w:w="826" w:type="dxa"/>
            <w:vAlign w:val="center"/>
          </w:tcPr>
          <w:p w14:paraId="61FF015A"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lastRenderedPageBreak/>
              <w:t>42</w:t>
            </w:r>
          </w:p>
        </w:tc>
        <w:tc>
          <w:tcPr>
            <w:tcW w:w="1710" w:type="dxa"/>
            <w:vAlign w:val="center"/>
          </w:tcPr>
          <w:p w14:paraId="0EE3BA35" w14:textId="77777777" w:rsidR="00872A95" w:rsidRDefault="00000000">
            <w:pPr>
              <w:tabs>
                <w:tab w:val="left" w:pos="578"/>
              </w:tabs>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color w:val="000000" w:themeColor="text1"/>
                <w:kern w:val="0"/>
                <w:sz w:val="28"/>
                <w:szCs w:val="28"/>
              </w:rPr>
              <w:t>情境式体验教育系统</w:t>
            </w:r>
          </w:p>
        </w:tc>
        <w:tc>
          <w:tcPr>
            <w:tcW w:w="1004" w:type="dxa"/>
            <w:vAlign w:val="center"/>
          </w:tcPr>
          <w:p w14:paraId="516B34EE" w14:textId="77777777" w:rsidR="00872A95" w:rsidRDefault="00872A95">
            <w:pPr>
              <w:spacing w:after="156"/>
              <w:jc w:val="left"/>
              <w:rPr>
                <w:rFonts w:ascii="仿宋_GB2312" w:eastAsia="仿宋_GB2312" w:hAnsi="仿宋_GB2312" w:cs="仿宋" w:hint="eastAsia"/>
                <w:color w:val="000000" w:themeColor="text1"/>
                <w:kern w:val="0"/>
                <w:sz w:val="28"/>
                <w:szCs w:val="28"/>
              </w:rPr>
            </w:pPr>
          </w:p>
        </w:tc>
        <w:tc>
          <w:tcPr>
            <w:tcW w:w="850" w:type="dxa"/>
            <w:vAlign w:val="center"/>
          </w:tcPr>
          <w:p w14:paraId="18DA78B6"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1055A753"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4100E063" w14:textId="77777777" w:rsidR="00872A95"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0" distR="0" wp14:anchorId="7D58F6DB" wp14:editId="590332D6">
                  <wp:extent cx="1123315" cy="1496060"/>
                  <wp:effectExtent l="0" t="0" r="0" b="2540"/>
                  <wp:docPr id="213652529" name="图片 1" descr="镜子里有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652529" name="图片 1" descr="镜子里有人&#10;&#10;AI 生成的内容可能不正确。"/>
                          <pic:cNvPicPr>
                            <a:picLocks noChangeAspect="1"/>
                          </pic:cNvPicPr>
                        </pic:nvPicPr>
                        <pic:blipFill>
                          <a:blip r:embed="rId53" cstate="email">
                            <a:extLst>
                              <a:ext uri="{28A0092B-C50C-407E-A947-70E740481C1C}">
                                <a14:useLocalDpi xmlns:a14="http://schemas.microsoft.com/office/drawing/2010/main" val="0"/>
                              </a:ext>
                            </a:extLst>
                          </a:blip>
                          <a:stretch>
                            <a:fillRect/>
                          </a:stretch>
                        </pic:blipFill>
                        <pic:spPr>
                          <a:xfrm>
                            <a:off x="0" y="0"/>
                            <a:ext cx="1123315" cy="1496060"/>
                          </a:xfrm>
                          <a:prstGeom prst="rect">
                            <a:avLst/>
                          </a:prstGeom>
                        </pic:spPr>
                      </pic:pic>
                    </a:graphicData>
                  </a:graphic>
                </wp:inline>
              </w:drawing>
            </w:r>
          </w:p>
        </w:tc>
        <w:tc>
          <w:tcPr>
            <w:tcW w:w="1455" w:type="dxa"/>
            <w:vAlign w:val="center"/>
          </w:tcPr>
          <w:p w14:paraId="59AD0982"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半年一次</w:t>
            </w:r>
          </w:p>
        </w:tc>
        <w:tc>
          <w:tcPr>
            <w:tcW w:w="2550" w:type="dxa"/>
            <w:vAlign w:val="center"/>
          </w:tcPr>
          <w:p w14:paraId="5E52AE5F"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保证显示屏及各功能模块运转正常</w:t>
            </w:r>
          </w:p>
        </w:tc>
      </w:tr>
      <w:tr w:rsidR="00872A95" w14:paraId="26025D4A" w14:textId="77777777">
        <w:trPr>
          <w:trHeight w:val="2925"/>
        </w:trPr>
        <w:tc>
          <w:tcPr>
            <w:tcW w:w="826" w:type="dxa"/>
            <w:vAlign w:val="center"/>
          </w:tcPr>
          <w:p w14:paraId="64A72997"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43</w:t>
            </w:r>
          </w:p>
        </w:tc>
        <w:tc>
          <w:tcPr>
            <w:tcW w:w="1710" w:type="dxa"/>
            <w:vAlign w:val="center"/>
          </w:tcPr>
          <w:p w14:paraId="7BF36CE1" w14:textId="77777777" w:rsidR="00872A95" w:rsidRDefault="00000000">
            <w:pPr>
              <w:tabs>
                <w:tab w:val="left" w:pos="578"/>
              </w:tabs>
              <w:spacing w:after="156" w:line="400" w:lineRule="exact"/>
              <w:rPr>
                <w:rFonts w:ascii="仿宋_GB2312" w:eastAsia="仿宋_GB2312" w:hAnsi="仿宋_GB2312" w:cs="仿宋" w:hint="eastAsia"/>
                <w:color w:val="000000" w:themeColor="text1"/>
                <w:kern w:val="0"/>
                <w:sz w:val="28"/>
                <w:szCs w:val="28"/>
              </w:rPr>
            </w:pPr>
            <w:proofErr w:type="gramStart"/>
            <w:r>
              <w:rPr>
                <w:rFonts w:ascii="仿宋_GB2312" w:eastAsia="仿宋_GB2312" w:hAnsi="仿宋_GB2312" w:cs="仿宋" w:hint="eastAsia"/>
                <w:color w:val="000000" w:themeColor="text1"/>
                <w:kern w:val="0"/>
                <w:sz w:val="28"/>
                <w:szCs w:val="28"/>
              </w:rPr>
              <w:t>校鸽安全管理</w:t>
            </w:r>
            <w:proofErr w:type="gramEnd"/>
            <w:r>
              <w:rPr>
                <w:rFonts w:ascii="仿宋_GB2312" w:eastAsia="仿宋_GB2312" w:hAnsi="仿宋_GB2312" w:cs="仿宋" w:hint="eastAsia"/>
                <w:color w:val="000000" w:themeColor="text1"/>
                <w:kern w:val="0"/>
                <w:sz w:val="28"/>
                <w:szCs w:val="28"/>
              </w:rPr>
              <w:t>云平台</w:t>
            </w:r>
          </w:p>
        </w:tc>
        <w:tc>
          <w:tcPr>
            <w:tcW w:w="1004" w:type="dxa"/>
            <w:vAlign w:val="center"/>
          </w:tcPr>
          <w:p w14:paraId="44A4EA93" w14:textId="77777777" w:rsidR="00872A95" w:rsidRDefault="00872A95">
            <w:pPr>
              <w:spacing w:after="156"/>
              <w:jc w:val="left"/>
              <w:rPr>
                <w:rFonts w:ascii="仿宋_GB2312" w:eastAsia="仿宋_GB2312" w:hAnsi="仿宋_GB2312" w:cs="仿宋" w:hint="eastAsia"/>
                <w:color w:val="000000" w:themeColor="text1"/>
                <w:kern w:val="0"/>
                <w:sz w:val="28"/>
                <w:szCs w:val="28"/>
              </w:rPr>
            </w:pPr>
          </w:p>
        </w:tc>
        <w:tc>
          <w:tcPr>
            <w:tcW w:w="850" w:type="dxa"/>
            <w:vAlign w:val="center"/>
          </w:tcPr>
          <w:p w14:paraId="05C7E68B"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1</w:t>
            </w:r>
          </w:p>
        </w:tc>
        <w:tc>
          <w:tcPr>
            <w:tcW w:w="1051" w:type="dxa"/>
            <w:vAlign w:val="center"/>
          </w:tcPr>
          <w:p w14:paraId="60E40D81" w14:textId="77777777" w:rsidR="00872A95" w:rsidRDefault="00000000">
            <w:pPr>
              <w:spacing w:after="156"/>
              <w:jc w:val="center"/>
              <w:rPr>
                <w:rFonts w:ascii="仿宋_GB2312" w:eastAsia="仿宋_GB2312" w:hAnsi="仿宋_GB2312" w:cs="仿宋" w:hint="eastAsia"/>
                <w:color w:val="000000" w:themeColor="text1"/>
                <w:kern w:val="0"/>
                <w:sz w:val="30"/>
                <w:szCs w:val="30"/>
              </w:rPr>
            </w:pPr>
            <w:r>
              <w:rPr>
                <w:rFonts w:ascii="仿宋_GB2312" w:eastAsia="仿宋_GB2312" w:hAnsi="仿宋_GB2312" w:cs="仿宋" w:hint="eastAsia"/>
                <w:color w:val="000000" w:themeColor="text1"/>
                <w:kern w:val="0"/>
                <w:sz w:val="30"/>
                <w:szCs w:val="30"/>
              </w:rPr>
              <w:t>套</w:t>
            </w:r>
          </w:p>
        </w:tc>
        <w:tc>
          <w:tcPr>
            <w:tcW w:w="1985" w:type="dxa"/>
            <w:vAlign w:val="center"/>
          </w:tcPr>
          <w:p w14:paraId="27E6F1BF" w14:textId="77777777" w:rsidR="00872A95" w:rsidRDefault="00000000">
            <w:pPr>
              <w:pStyle w:val="25"/>
              <w:rPr>
                <w:rFonts w:ascii="仿宋_GB2312" w:eastAsia="仿宋_GB2312" w:hAnsi="仿宋_GB2312" w:hint="eastAsia"/>
                <w:kern w:val="0"/>
              </w:rPr>
            </w:pPr>
            <w:r>
              <w:rPr>
                <w:rFonts w:ascii="仿宋_GB2312" w:eastAsia="仿宋_GB2312" w:hAnsi="仿宋_GB2312" w:hint="eastAsia"/>
                <w:noProof/>
                <w:kern w:val="0"/>
              </w:rPr>
              <w:drawing>
                <wp:inline distT="0" distB="0" distL="0" distR="0" wp14:anchorId="6AC20F49" wp14:editId="31D151AA">
                  <wp:extent cx="1123315" cy="842645"/>
                  <wp:effectExtent l="0" t="0" r="0" b="0"/>
                  <wp:docPr id="1902585378" name="图片 1" descr="电脑主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2585378" name="图片 1" descr="电脑主机&#10;&#10;AI 生成的内容可能不正确。"/>
                          <pic:cNvPicPr>
                            <a:picLocks noChangeAspect="1"/>
                          </pic:cNvPicPr>
                        </pic:nvPicPr>
                        <pic:blipFill>
                          <a:blip r:embed="rId54" cstate="email">
                            <a:extLst>
                              <a:ext uri="{28A0092B-C50C-407E-A947-70E740481C1C}">
                                <a14:useLocalDpi xmlns:a14="http://schemas.microsoft.com/office/drawing/2010/main" val="0"/>
                              </a:ext>
                            </a:extLst>
                          </a:blip>
                          <a:stretch>
                            <a:fillRect/>
                          </a:stretch>
                        </pic:blipFill>
                        <pic:spPr>
                          <a:xfrm>
                            <a:off x="0" y="0"/>
                            <a:ext cx="1123315" cy="842645"/>
                          </a:xfrm>
                          <a:prstGeom prst="rect">
                            <a:avLst/>
                          </a:prstGeom>
                        </pic:spPr>
                      </pic:pic>
                    </a:graphicData>
                  </a:graphic>
                </wp:inline>
              </w:drawing>
            </w:r>
          </w:p>
        </w:tc>
        <w:tc>
          <w:tcPr>
            <w:tcW w:w="1455" w:type="dxa"/>
            <w:vAlign w:val="center"/>
          </w:tcPr>
          <w:p w14:paraId="61D4E4BB" w14:textId="77777777" w:rsidR="00872A95" w:rsidRDefault="00000000">
            <w:pPr>
              <w:spacing w:after="156" w:line="400" w:lineRule="exact"/>
              <w:jc w:val="lef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半年一次</w:t>
            </w:r>
          </w:p>
        </w:tc>
        <w:tc>
          <w:tcPr>
            <w:tcW w:w="2550" w:type="dxa"/>
            <w:vAlign w:val="center"/>
          </w:tcPr>
          <w:p w14:paraId="3F57CA8D" w14:textId="77777777" w:rsidR="00872A95" w:rsidRDefault="00000000">
            <w:pPr>
              <w:spacing w:after="156" w:line="400" w:lineRule="exact"/>
              <w:rPr>
                <w:rFonts w:ascii="仿宋_GB2312" w:eastAsia="仿宋_GB2312" w:hAnsi="仿宋_GB2312" w:cs="仿宋" w:hint="eastAsia"/>
                <w:color w:val="000000" w:themeColor="text1"/>
                <w:kern w:val="0"/>
                <w:sz w:val="28"/>
                <w:szCs w:val="28"/>
              </w:rPr>
            </w:pPr>
            <w:r>
              <w:rPr>
                <w:rFonts w:ascii="仿宋_GB2312" w:eastAsia="仿宋_GB2312" w:hAnsi="仿宋_GB2312" w:cs="仿宋" w:hint="eastAsia"/>
                <w:color w:val="000000" w:themeColor="text1"/>
                <w:kern w:val="0"/>
                <w:sz w:val="28"/>
                <w:szCs w:val="28"/>
              </w:rPr>
              <w:t>保证系统各模块内容正常运转。</w:t>
            </w:r>
          </w:p>
        </w:tc>
      </w:tr>
    </w:tbl>
    <w:p w14:paraId="43C1A019" w14:textId="77777777" w:rsidR="00872A95" w:rsidRDefault="00872A95">
      <w:pPr>
        <w:rPr>
          <w:rFonts w:ascii="方正小标宋简体" w:eastAsia="方正小标宋简体" w:hAnsi="方正小标宋简体" w:hint="eastAsia"/>
          <w:sz w:val="32"/>
          <w:szCs w:val="32"/>
        </w:rPr>
      </w:pPr>
    </w:p>
    <w:p w14:paraId="7627AC1B" w14:textId="77777777" w:rsidR="00872A95" w:rsidRDefault="00000000">
      <w:pPr>
        <w:ind w:firstLine="640"/>
        <w:jc w:val="left"/>
        <w:rPr>
          <w:rFonts w:ascii="仿宋_GB2312" w:eastAsia="仿宋_GB2312" w:hAnsi="仿宋_GB2312" w:hint="eastAsia"/>
          <w:sz w:val="32"/>
          <w:szCs w:val="32"/>
        </w:rPr>
      </w:pPr>
      <w:r>
        <w:rPr>
          <w:rFonts w:ascii="仿宋_GB2312" w:eastAsia="仿宋_GB2312" w:hAnsi="仿宋_GB2312" w:hint="eastAsia"/>
          <w:sz w:val="32"/>
          <w:szCs w:val="32"/>
        </w:rPr>
        <w:t>1.2</w:t>
      </w:r>
      <w:r>
        <w:rPr>
          <w:rFonts w:ascii="仿宋_GB2312" w:eastAsia="仿宋_GB2312" w:hAnsi="仿宋_GB2312"/>
          <w:sz w:val="32"/>
          <w:szCs w:val="32"/>
        </w:rPr>
        <w:t>.</w:t>
      </w:r>
      <w:r>
        <w:rPr>
          <w:rFonts w:ascii="仿宋_GB2312" w:eastAsia="仿宋_GB2312" w:hAnsi="仿宋_GB2312" w:hint="eastAsia"/>
          <w:sz w:val="32"/>
          <w:szCs w:val="32"/>
        </w:rPr>
        <w:t>中标方</w:t>
      </w:r>
      <w:r>
        <w:rPr>
          <w:rFonts w:ascii="仿宋_GB2312" w:eastAsia="仿宋_GB2312" w:hAnsi="仿宋_GB2312"/>
          <w:sz w:val="32"/>
          <w:szCs w:val="32"/>
        </w:rPr>
        <w:t>需</w:t>
      </w:r>
      <w:r>
        <w:rPr>
          <w:rFonts w:ascii="仿宋_GB2312" w:eastAsia="仿宋_GB2312" w:hAnsi="仿宋_GB2312" w:hint="eastAsia"/>
          <w:sz w:val="32"/>
          <w:szCs w:val="32"/>
        </w:rPr>
        <w:t>按照</w:t>
      </w:r>
      <w:r>
        <w:rPr>
          <w:rFonts w:ascii="仿宋_GB2312" w:eastAsia="仿宋_GB2312" w:hAnsi="仿宋_GB2312"/>
          <w:sz w:val="32"/>
          <w:szCs w:val="32"/>
        </w:rPr>
        <w:t>上</w:t>
      </w:r>
      <w:r>
        <w:rPr>
          <w:rFonts w:ascii="仿宋_GB2312" w:eastAsia="仿宋_GB2312" w:hAnsi="仿宋_GB2312" w:hint="eastAsia"/>
          <w:sz w:val="32"/>
          <w:szCs w:val="32"/>
        </w:rPr>
        <w:t>表</w:t>
      </w:r>
      <w:r>
        <w:rPr>
          <w:rFonts w:ascii="仿宋_GB2312" w:eastAsia="仿宋_GB2312" w:hAnsi="仿宋_GB2312"/>
          <w:sz w:val="32"/>
          <w:szCs w:val="32"/>
        </w:rPr>
        <w:t>所列的设备</w:t>
      </w:r>
      <w:r>
        <w:rPr>
          <w:rFonts w:ascii="仿宋_GB2312" w:eastAsia="仿宋_GB2312" w:hAnsi="仿宋_GB2312" w:hint="eastAsia"/>
          <w:sz w:val="32"/>
          <w:szCs w:val="32"/>
        </w:rPr>
        <w:t>清单，逐一</w:t>
      </w:r>
      <w:proofErr w:type="gramStart"/>
      <w:r>
        <w:rPr>
          <w:rFonts w:ascii="仿宋_GB2312" w:eastAsia="仿宋_GB2312" w:hAnsi="仿宋_GB2312" w:hint="eastAsia"/>
          <w:sz w:val="32"/>
          <w:szCs w:val="32"/>
        </w:rPr>
        <w:t>按维护</w:t>
      </w:r>
      <w:proofErr w:type="gramEnd"/>
      <w:r>
        <w:rPr>
          <w:rFonts w:ascii="仿宋_GB2312" w:eastAsia="仿宋_GB2312" w:hAnsi="仿宋_GB2312"/>
          <w:sz w:val="32"/>
          <w:szCs w:val="32"/>
        </w:rPr>
        <w:t>频次进行维护。</w:t>
      </w:r>
      <w:r>
        <w:rPr>
          <w:rFonts w:ascii="仿宋_GB2312" w:eastAsia="仿宋_GB2312" w:hAnsi="仿宋_GB2312" w:hint="eastAsia"/>
          <w:sz w:val="32"/>
          <w:szCs w:val="32"/>
        </w:rPr>
        <w:t>及时维修设备</w:t>
      </w:r>
      <w:r>
        <w:rPr>
          <w:rFonts w:ascii="仿宋_GB2312" w:eastAsia="仿宋_GB2312" w:hAnsi="仿宋_GB2312"/>
          <w:sz w:val="32"/>
          <w:szCs w:val="32"/>
        </w:rPr>
        <w:t>软硬件故障。升级</w:t>
      </w:r>
      <w:r>
        <w:rPr>
          <w:rFonts w:ascii="仿宋_GB2312" w:eastAsia="仿宋_GB2312" w:hAnsi="仿宋_GB2312" w:hint="eastAsia"/>
          <w:sz w:val="32"/>
          <w:szCs w:val="32"/>
        </w:rPr>
        <w:t>设备</w:t>
      </w:r>
      <w:r>
        <w:rPr>
          <w:rFonts w:ascii="仿宋_GB2312" w:eastAsia="仿宋_GB2312" w:hAnsi="仿宋_GB2312"/>
          <w:sz w:val="32"/>
          <w:szCs w:val="32"/>
        </w:rPr>
        <w:t>软件。</w:t>
      </w:r>
      <w:r>
        <w:rPr>
          <w:rFonts w:ascii="仿宋_GB2312" w:eastAsia="仿宋_GB2312" w:hAnsi="仿宋_GB2312" w:hint="eastAsia"/>
          <w:sz w:val="32"/>
          <w:szCs w:val="32"/>
        </w:rPr>
        <w:t>保证所有设备</w:t>
      </w:r>
      <w:r>
        <w:rPr>
          <w:rFonts w:ascii="仿宋_GB2312" w:eastAsia="仿宋_GB2312" w:hAnsi="仿宋_GB2312"/>
          <w:sz w:val="32"/>
          <w:szCs w:val="32"/>
        </w:rPr>
        <w:t>正常使用。</w:t>
      </w:r>
      <w:r>
        <w:rPr>
          <w:rFonts w:ascii="仿宋_GB2312" w:eastAsia="仿宋_GB2312" w:hAnsi="仿宋_GB2312" w:hint="eastAsia"/>
          <w:sz w:val="32"/>
          <w:szCs w:val="32"/>
        </w:rPr>
        <w:t>对于设备</w:t>
      </w:r>
      <w:r>
        <w:rPr>
          <w:rFonts w:ascii="仿宋_GB2312" w:eastAsia="仿宋_GB2312" w:hAnsi="仿宋_GB2312"/>
          <w:sz w:val="32"/>
          <w:szCs w:val="32"/>
        </w:rPr>
        <w:t>临时发生的故障，</w:t>
      </w:r>
      <w:r>
        <w:rPr>
          <w:rFonts w:ascii="仿宋_GB2312" w:eastAsia="仿宋_GB2312" w:hAnsi="仿宋_GB2312" w:hint="eastAsia"/>
          <w:sz w:val="32"/>
          <w:szCs w:val="32"/>
        </w:rPr>
        <w:t>应在</w:t>
      </w:r>
      <w:r>
        <w:rPr>
          <w:rFonts w:ascii="仿宋_GB2312" w:eastAsia="仿宋_GB2312" w:hAnsi="仿宋_GB2312"/>
          <w:sz w:val="32"/>
          <w:szCs w:val="32"/>
        </w:rPr>
        <w:t>故障发生8</w:t>
      </w:r>
      <w:r>
        <w:rPr>
          <w:rFonts w:ascii="仿宋_GB2312" w:eastAsia="仿宋_GB2312" w:hAnsi="仿宋_GB2312" w:hint="eastAsia"/>
          <w:sz w:val="32"/>
          <w:szCs w:val="32"/>
        </w:rPr>
        <w:t>小时</w:t>
      </w:r>
      <w:r>
        <w:rPr>
          <w:rFonts w:ascii="仿宋_GB2312" w:eastAsia="仿宋_GB2312" w:hAnsi="仿宋_GB2312"/>
          <w:sz w:val="32"/>
          <w:szCs w:val="32"/>
        </w:rPr>
        <w:t>内</w:t>
      </w:r>
      <w:r>
        <w:rPr>
          <w:rFonts w:ascii="仿宋_GB2312" w:eastAsia="仿宋_GB2312" w:hAnsi="仿宋_GB2312" w:hint="eastAsia"/>
          <w:sz w:val="32"/>
          <w:szCs w:val="32"/>
        </w:rPr>
        <w:t>予以</w:t>
      </w:r>
      <w:r>
        <w:rPr>
          <w:rFonts w:ascii="仿宋_GB2312" w:eastAsia="仿宋_GB2312" w:hAnsi="仿宋_GB2312"/>
          <w:sz w:val="32"/>
          <w:szCs w:val="32"/>
        </w:rPr>
        <w:t>响应，并及时排除故障或进行进一步维修</w:t>
      </w:r>
      <w:r>
        <w:rPr>
          <w:rFonts w:ascii="仿宋_GB2312" w:eastAsia="仿宋_GB2312" w:hAnsi="仿宋_GB2312" w:hint="eastAsia"/>
          <w:sz w:val="32"/>
          <w:szCs w:val="32"/>
        </w:rPr>
        <w:t>。</w:t>
      </w:r>
    </w:p>
    <w:p w14:paraId="6B027D85" w14:textId="77777777" w:rsidR="00872A95" w:rsidRDefault="00000000">
      <w:pPr>
        <w:ind w:firstLine="640"/>
        <w:jc w:val="left"/>
        <w:rPr>
          <w:rFonts w:ascii="仿宋_GB2312" w:eastAsia="仿宋_GB2312" w:hAnsi="仿宋_GB2312" w:hint="eastAsia"/>
          <w:sz w:val="32"/>
          <w:szCs w:val="32"/>
        </w:rPr>
      </w:pPr>
      <w:r>
        <w:rPr>
          <w:rFonts w:ascii="仿宋_GB2312" w:eastAsia="仿宋_GB2312" w:hAnsi="仿宋_GB2312" w:hint="eastAsia"/>
          <w:sz w:val="32"/>
          <w:szCs w:val="32"/>
        </w:rPr>
        <w:t>1.3</w:t>
      </w:r>
      <w:r>
        <w:rPr>
          <w:rFonts w:ascii="仿宋_GB2312" w:eastAsia="仿宋_GB2312" w:hAnsi="仿宋_GB2312"/>
          <w:sz w:val="32"/>
          <w:szCs w:val="32"/>
        </w:rPr>
        <w:t>.</w:t>
      </w:r>
      <w:r>
        <w:rPr>
          <w:rFonts w:ascii="仿宋_GB2312" w:eastAsia="仿宋_GB2312" w:hAnsi="仿宋_GB2312" w:hint="eastAsia"/>
          <w:sz w:val="32"/>
          <w:szCs w:val="32"/>
        </w:rPr>
        <w:t>中标方</w:t>
      </w:r>
      <w:r>
        <w:rPr>
          <w:rFonts w:ascii="仿宋_GB2312" w:eastAsia="仿宋_GB2312" w:hAnsi="仿宋_GB2312"/>
          <w:sz w:val="32"/>
          <w:szCs w:val="32"/>
        </w:rPr>
        <w:t>需</w:t>
      </w:r>
      <w:r>
        <w:rPr>
          <w:rFonts w:ascii="仿宋_GB2312" w:eastAsia="仿宋_GB2312" w:hAnsi="仿宋_GB2312" w:hint="eastAsia"/>
          <w:sz w:val="32"/>
          <w:szCs w:val="32"/>
        </w:rPr>
        <w:t>出具</w:t>
      </w:r>
      <w:r>
        <w:rPr>
          <w:rFonts w:ascii="仿宋_GB2312" w:eastAsia="仿宋_GB2312" w:hAnsi="仿宋_GB2312"/>
          <w:sz w:val="32"/>
          <w:szCs w:val="32"/>
        </w:rPr>
        <w:t>由</w:t>
      </w:r>
      <w:r>
        <w:rPr>
          <w:rFonts w:ascii="仿宋_GB2312" w:eastAsia="仿宋_GB2312" w:hAnsi="仿宋_GB2312" w:hint="eastAsia"/>
          <w:sz w:val="32"/>
          <w:szCs w:val="32"/>
        </w:rPr>
        <w:t>中标方和</w:t>
      </w:r>
      <w:r>
        <w:rPr>
          <w:rFonts w:ascii="仿宋_GB2312" w:eastAsia="仿宋_GB2312" w:hAnsi="仿宋_GB2312"/>
          <w:sz w:val="32"/>
          <w:szCs w:val="32"/>
        </w:rPr>
        <w:t>采购方签字的设备维修</w:t>
      </w:r>
      <w:r>
        <w:rPr>
          <w:rFonts w:ascii="仿宋_GB2312" w:eastAsia="仿宋_GB2312" w:hAnsi="仿宋_GB2312" w:hint="eastAsia"/>
          <w:sz w:val="32"/>
          <w:szCs w:val="32"/>
        </w:rPr>
        <w:t>记录</w:t>
      </w:r>
      <w:r>
        <w:rPr>
          <w:rFonts w:ascii="仿宋_GB2312" w:eastAsia="仿宋_GB2312" w:hAnsi="仿宋_GB2312"/>
          <w:sz w:val="32"/>
          <w:szCs w:val="32"/>
        </w:rPr>
        <w:t>表，并附</w:t>
      </w:r>
      <w:r>
        <w:rPr>
          <w:rFonts w:ascii="仿宋_GB2312" w:eastAsia="仿宋_GB2312" w:hAnsi="仿宋_GB2312" w:hint="eastAsia"/>
          <w:sz w:val="32"/>
          <w:szCs w:val="32"/>
        </w:rPr>
        <w:t>每件设备的</w:t>
      </w:r>
      <w:r>
        <w:rPr>
          <w:rFonts w:ascii="仿宋_GB2312" w:eastAsia="仿宋_GB2312" w:hAnsi="仿宋_GB2312"/>
          <w:sz w:val="32"/>
          <w:szCs w:val="32"/>
        </w:rPr>
        <w:t>维护</w:t>
      </w:r>
      <w:r>
        <w:rPr>
          <w:rFonts w:ascii="仿宋_GB2312" w:eastAsia="仿宋_GB2312" w:hAnsi="仿宋_GB2312" w:hint="eastAsia"/>
          <w:sz w:val="32"/>
          <w:szCs w:val="32"/>
        </w:rPr>
        <w:t>水印</w:t>
      </w:r>
      <w:r>
        <w:rPr>
          <w:rFonts w:ascii="仿宋_GB2312" w:eastAsia="仿宋_GB2312" w:hAnsi="仿宋_GB2312"/>
          <w:sz w:val="32"/>
          <w:szCs w:val="32"/>
        </w:rPr>
        <w:t>照片。</w:t>
      </w:r>
      <w:r>
        <w:rPr>
          <w:rFonts w:ascii="仿宋_GB2312" w:eastAsia="仿宋_GB2312" w:hAnsi="仿宋_GB2312" w:hint="eastAsia"/>
          <w:sz w:val="32"/>
          <w:szCs w:val="32"/>
        </w:rPr>
        <w:t>如发现</w:t>
      </w:r>
      <w:r>
        <w:rPr>
          <w:rFonts w:ascii="仿宋_GB2312" w:eastAsia="仿宋_GB2312" w:hAnsi="仿宋_GB2312"/>
          <w:sz w:val="32"/>
          <w:szCs w:val="32"/>
        </w:rPr>
        <w:t>设备故障需要维修，中标方</w:t>
      </w:r>
      <w:r>
        <w:rPr>
          <w:rFonts w:ascii="仿宋_GB2312" w:eastAsia="仿宋_GB2312" w:hAnsi="仿宋_GB2312" w:hint="eastAsia"/>
          <w:sz w:val="32"/>
          <w:szCs w:val="32"/>
        </w:rPr>
        <w:t>还</w:t>
      </w:r>
      <w:r>
        <w:rPr>
          <w:rFonts w:ascii="仿宋_GB2312" w:eastAsia="仿宋_GB2312" w:hAnsi="仿宋_GB2312"/>
          <w:sz w:val="32"/>
          <w:szCs w:val="32"/>
        </w:rPr>
        <w:t>需在维修完成后出具由</w:t>
      </w:r>
      <w:r>
        <w:rPr>
          <w:rFonts w:ascii="仿宋_GB2312" w:eastAsia="仿宋_GB2312" w:hAnsi="仿宋_GB2312" w:hint="eastAsia"/>
          <w:sz w:val="32"/>
          <w:szCs w:val="32"/>
        </w:rPr>
        <w:t>中标方</w:t>
      </w:r>
      <w:r>
        <w:rPr>
          <w:rFonts w:ascii="仿宋_GB2312" w:eastAsia="仿宋_GB2312" w:hAnsi="仿宋_GB2312"/>
          <w:sz w:val="32"/>
          <w:szCs w:val="32"/>
        </w:rPr>
        <w:t>和采购方签字的</w:t>
      </w:r>
      <w:r>
        <w:rPr>
          <w:rFonts w:ascii="仿宋_GB2312" w:eastAsia="仿宋_GB2312" w:hAnsi="仿宋_GB2312" w:hint="eastAsia"/>
          <w:sz w:val="32"/>
          <w:szCs w:val="32"/>
        </w:rPr>
        <w:t>设备</w:t>
      </w:r>
      <w:r>
        <w:rPr>
          <w:rFonts w:ascii="仿宋_GB2312" w:eastAsia="仿宋_GB2312" w:hAnsi="仿宋_GB2312"/>
          <w:sz w:val="32"/>
          <w:szCs w:val="32"/>
        </w:rPr>
        <w:t>维修结果</w:t>
      </w:r>
      <w:r>
        <w:rPr>
          <w:rFonts w:ascii="仿宋_GB2312" w:eastAsia="仿宋_GB2312" w:hAnsi="仿宋_GB2312" w:hint="eastAsia"/>
          <w:sz w:val="32"/>
          <w:szCs w:val="32"/>
        </w:rPr>
        <w:t>反馈表</w:t>
      </w:r>
      <w:r>
        <w:rPr>
          <w:rFonts w:ascii="仿宋_GB2312" w:eastAsia="仿宋_GB2312" w:hAnsi="仿宋_GB2312"/>
          <w:sz w:val="32"/>
          <w:szCs w:val="32"/>
        </w:rPr>
        <w:t>，并附</w:t>
      </w:r>
      <w:r>
        <w:rPr>
          <w:rFonts w:ascii="仿宋_GB2312" w:eastAsia="仿宋_GB2312" w:hAnsi="仿宋_GB2312" w:hint="eastAsia"/>
          <w:sz w:val="32"/>
          <w:szCs w:val="32"/>
        </w:rPr>
        <w:t>维修</w:t>
      </w:r>
      <w:r>
        <w:rPr>
          <w:rFonts w:ascii="仿宋_GB2312" w:eastAsia="仿宋_GB2312" w:hAnsi="仿宋_GB2312"/>
          <w:sz w:val="32"/>
          <w:szCs w:val="32"/>
        </w:rPr>
        <w:t>前后的设备</w:t>
      </w:r>
      <w:r>
        <w:rPr>
          <w:rFonts w:ascii="仿宋_GB2312" w:eastAsia="仿宋_GB2312" w:hAnsi="仿宋_GB2312" w:hint="eastAsia"/>
          <w:sz w:val="32"/>
          <w:szCs w:val="32"/>
        </w:rPr>
        <w:t>水印</w:t>
      </w:r>
      <w:r>
        <w:rPr>
          <w:rFonts w:ascii="仿宋_GB2312" w:eastAsia="仿宋_GB2312" w:hAnsi="仿宋_GB2312"/>
          <w:sz w:val="32"/>
          <w:szCs w:val="32"/>
        </w:rPr>
        <w:t>照片。</w:t>
      </w:r>
    </w:p>
    <w:p w14:paraId="59963EF1" w14:textId="77777777" w:rsidR="00872A95" w:rsidRDefault="00000000">
      <w:pPr>
        <w:ind w:firstLine="640"/>
        <w:jc w:val="left"/>
        <w:rPr>
          <w:rFonts w:ascii="仿宋_GB2312" w:eastAsia="仿宋_GB2312" w:hAnsi="仿宋_GB2312" w:hint="eastAsia"/>
          <w:sz w:val="32"/>
          <w:szCs w:val="32"/>
        </w:rPr>
      </w:pPr>
      <w:r>
        <w:rPr>
          <w:rFonts w:ascii="仿宋_GB2312" w:eastAsia="仿宋_GB2312" w:hAnsi="仿宋_GB2312" w:hint="eastAsia"/>
          <w:sz w:val="32"/>
          <w:szCs w:val="32"/>
        </w:rPr>
        <w:t>1.4</w:t>
      </w:r>
      <w:r>
        <w:rPr>
          <w:rFonts w:ascii="仿宋_GB2312" w:eastAsia="仿宋_GB2312" w:hAnsi="仿宋_GB2312"/>
          <w:sz w:val="32"/>
          <w:szCs w:val="32"/>
        </w:rPr>
        <w:t>.</w:t>
      </w:r>
      <w:r>
        <w:rPr>
          <w:rFonts w:ascii="仿宋_GB2312" w:eastAsia="仿宋_GB2312" w:hAnsi="仿宋_GB2312" w:hint="eastAsia"/>
          <w:sz w:val="32"/>
          <w:szCs w:val="32"/>
        </w:rPr>
        <w:t>部分老旧设备</w:t>
      </w:r>
      <w:r>
        <w:rPr>
          <w:rFonts w:ascii="仿宋_GB2312" w:eastAsia="仿宋_GB2312" w:hAnsi="仿宋_GB2312"/>
          <w:sz w:val="32"/>
          <w:szCs w:val="32"/>
        </w:rPr>
        <w:t>如确实无法修复，中标方需向</w:t>
      </w:r>
      <w:r>
        <w:rPr>
          <w:rFonts w:ascii="仿宋_GB2312" w:eastAsia="仿宋_GB2312" w:hAnsi="仿宋_GB2312" w:hint="eastAsia"/>
          <w:sz w:val="32"/>
          <w:szCs w:val="32"/>
        </w:rPr>
        <w:t>采购方进行书面情况说明，并出具由第三</w:t>
      </w:r>
      <w:proofErr w:type="gramStart"/>
      <w:r>
        <w:rPr>
          <w:rFonts w:ascii="仿宋_GB2312" w:eastAsia="仿宋_GB2312" w:hAnsi="仿宋_GB2312" w:hint="eastAsia"/>
          <w:sz w:val="32"/>
          <w:szCs w:val="32"/>
        </w:rPr>
        <w:t>方相关</w:t>
      </w:r>
      <w:proofErr w:type="gramEnd"/>
      <w:r>
        <w:rPr>
          <w:rFonts w:ascii="仿宋_GB2312" w:eastAsia="仿宋_GB2312" w:hAnsi="仿宋_GB2312" w:hint="eastAsia"/>
          <w:sz w:val="32"/>
          <w:szCs w:val="32"/>
        </w:rPr>
        <w:t>鉴定机构出具</w:t>
      </w:r>
      <w:r>
        <w:rPr>
          <w:rFonts w:ascii="仿宋_GB2312" w:eastAsia="仿宋_GB2312" w:hAnsi="仿宋_GB2312" w:hint="eastAsia"/>
          <w:sz w:val="32"/>
          <w:szCs w:val="32"/>
        </w:rPr>
        <w:lastRenderedPageBreak/>
        <w:t>的书面证明材料。</w:t>
      </w:r>
    </w:p>
    <w:p w14:paraId="73F9857B" w14:textId="77777777" w:rsidR="00872A95" w:rsidRDefault="00000000">
      <w:pPr>
        <w:ind w:firstLine="640"/>
        <w:jc w:val="left"/>
        <w:rPr>
          <w:rFonts w:ascii="仿宋_GB2312" w:hAnsi="华文仿宋" w:hint="eastAsia"/>
          <w:sz w:val="32"/>
          <w:szCs w:val="32"/>
        </w:rPr>
      </w:pPr>
      <w:r>
        <w:rPr>
          <w:rFonts w:ascii="仿宋_GB2312" w:eastAsia="仿宋_GB2312" w:hAnsi="仿宋_GB2312" w:hint="eastAsia"/>
          <w:sz w:val="32"/>
          <w:szCs w:val="32"/>
        </w:rPr>
        <w:t>1.5</w:t>
      </w:r>
      <w:r>
        <w:rPr>
          <w:rFonts w:ascii="仿宋_GB2312" w:eastAsia="仿宋_GB2312" w:hAnsi="仿宋_GB2312"/>
          <w:sz w:val="32"/>
          <w:szCs w:val="32"/>
        </w:rPr>
        <w:t>.</w:t>
      </w:r>
      <w:r>
        <w:rPr>
          <w:rFonts w:ascii="仿宋_GB2312" w:eastAsia="仿宋_GB2312" w:hAnsi="仿宋_GB2312" w:hint="eastAsia"/>
          <w:sz w:val="32"/>
          <w:szCs w:val="32"/>
        </w:rPr>
        <w:t>中标方</w:t>
      </w:r>
      <w:r>
        <w:rPr>
          <w:rFonts w:ascii="仿宋_GB2312" w:eastAsia="仿宋_GB2312" w:hAnsi="仿宋_GB2312"/>
          <w:sz w:val="32"/>
          <w:szCs w:val="32"/>
        </w:rPr>
        <w:t>需与</w:t>
      </w:r>
      <w:r>
        <w:rPr>
          <w:rFonts w:ascii="仿宋_GB2312" w:eastAsia="仿宋_GB2312" w:hAnsi="仿宋_GB2312" w:hint="eastAsia"/>
          <w:sz w:val="32"/>
          <w:szCs w:val="32"/>
        </w:rPr>
        <w:t>采购方</w:t>
      </w:r>
      <w:r>
        <w:rPr>
          <w:rFonts w:ascii="仿宋_GB2312" w:eastAsia="仿宋_GB2312" w:hAnsi="仿宋_GB2312"/>
          <w:sz w:val="32"/>
          <w:szCs w:val="32"/>
        </w:rPr>
        <w:t>协商每次入园维护</w:t>
      </w:r>
      <w:r>
        <w:rPr>
          <w:rFonts w:ascii="仿宋_GB2312" w:eastAsia="仿宋_GB2312" w:hAnsi="仿宋_GB2312" w:hint="eastAsia"/>
          <w:sz w:val="32"/>
          <w:szCs w:val="32"/>
        </w:rPr>
        <w:t>维修</w:t>
      </w:r>
      <w:r>
        <w:rPr>
          <w:rFonts w:ascii="仿宋_GB2312" w:eastAsia="仿宋_GB2312" w:hAnsi="仿宋_GB2312"/>
          <w:sz w:val="32"/>
          <w:szCs w:val="32"/>
        </w:rPr>
        <w:t>设备的时间</w:t>
      </w:r>
      <w:r>
        <w:rPr>
          <w:rFonts w:ascii="仿宋_GB2312" w:eastAsia="仿宋_GB2312" w:hAnsi="仿宋_GB2312" w:hint="eastAsia"/>
          <w:sz w:val="32"/>
          <w:szCs w:val="32"/>
        </w:rPr>
        <w:t>，</w:t>
      </w:r>
      <w:r>
        <w:rPr>
          <w:rFonts w:ascii="仿宋_GB2312" w:eastAsia="仿宋_GB2312" w:hAnsi="仿宋_GB2312"/>
          <w:sz w:val="32"/>
          <w:szCs w:val="32"/>
        </w:rPr>
        <w:t>获</w:t>
      </w:r>
      <w:r>
        <w:rPr>
          <w:rFonts w:ascii="仿宋_GB2312" w:eastAsia="仿宋_GB2312" w:hAnsi="仿宋_GB2312" w:hint="eastAsia"/>
          <w:sz w:val="32"/>
          <w:szCs w:val="32"/>
        </w:rPr>
        <w:t>准</w:t>
      </w:r>
      <w:r>
        <w:rPr>
          <w:rFonts w:ascii="仿宋_GB2312" w:eastAsia="仿宋_GB2312" w:hAnsi="仿宋_GB2312"/>
          <w:sz w:val="32"/>
          <w:szCs w:val="32"/>
        </w:rPr>
        <w:t>后才能进入园区开展维护工作。</w:t>
      </w:r>
    </w:p>
    <w:p w14:paraId="4682A908" w14:textId="77777777" w:rsidR="00872A95" w:rsidRDefault="00000000">
      <w:pPr>
        <w:ind w:leftChars="-1" w:left="-2" w:firstLine="640"/>
        <w:jc w:val="left"/>
        <w:rPr>
          <w:rFonts w:ascii="仿宋_GB2312" w:hAnsi="华文仿宋" w:hint="eastAsia"/>
          <w:sz w:val="32"/>
          <w:szCs w:val="32"/>
        </w:rPr>
      </w:pPr>
      <w:r>
        <w:rPr>
          <w:rFonts w:ascii="仿宋_GB2312" w:hAnsi="华文仿宋" w:hint="eastAsia"/>
          <w:sz w:val="32"/>
          <w:szCs w:val="32"/>
        </w:rPr>
        <w:t>2.</w:t>
      </w:r>
      <w:r>
        <w:rPr>
          <w:rFonts w:ascii="仿宋_GB2312" w:hAnsi="华文仿宋" w:hint="eastAsia"/>
          <w:sz w:val="32"/>
          <w:szCs w:val="32"/>
        </w:rPr>
        <w:t>其它要求：</w:t>
      </w:r>
    </w:p>
    <w:p w14:paraId="1D9B80BC" w14:textId="77777777" w:rsidR="00872A95" w:rsidRDefault="00000000">
      <w:pPr>
        <w:ind w:firstLine="643"/>
        <w:jc w:val="left"/>
        <w:rPr>
          <w:rFonts w:ascii="仿宋_GB2312" w:eastAsia="仿宋_GB2312" w:hAnsi="仿宋_GB2312" w:hint="eastAsia"/>
          <w:sz w:val="32"/>
          <w:szCs w:val="32"/>
        </w:rPr>
      </w:pPr>
      <w:r>
        <w:rPr>
          <w:rFonts w:ascii="仿宋_GB2312" w:eastAsia="仿宋_GB2312" w:hAnsi="仿宋_GB2312"/>
          <w:b/>
          <w:sz w:val="32"/>
          <w:szCs w:val="32"/>
        </w:rPr>
        <w:t>2.1</w:t>
      </w:r>
      <w:r>
        <w:rPr>
          <w:rFonts w:ascii="仿宋_GB2312" w:eastAsia="仿宋_GB2312" w:hAnsi="仿宋_GB2312" w:hint="eastAsia"/>
          <w:b/>
          <w:sz w:val="32"/>
          <w:szCs w:val="32"/>
        </w:rPr>
        <w:t>对投标服务的要求：</w:t>
      </w:r>
      <w:r>
        <w:rPr>
          <w:rFonts w:ascii="仿宋_GB2312" w:eastAsia="仿宋_GB2312" w:hAnsi="仿宋_GB2312" w:hint="eastAsia"/>
          <w:sz w:val="32"/>
          <w:szCs w:val="32"/>
        </w:rPr>
        <w:t>服务过程必须遵守《中华人民共和国民法典》《中华人民共和国著作权法》和《中华人民共和国计算机软件保护条例》等有关国家法律法规。</w:t>
      </w:r>
    </w:p>
    <w:p w14:paraId="71A66431" w14:textId="77777777" w:rsidR="00872A95" w:rsidRDefault="00000000">
      <w:pPr>
        <w:pStyle w:val="afe"/>
        <w:spacing w:before="50"/>
        <w:ind w:leftChars="-1" w:left="-2" w:firstLineChars="200" w:firstLine="640"/>
        <w:jc w:val="left"/>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2.2人员资质要求：</w:t>
      </w:r>
      <w:r>
        <w:rPr>
          <w:rFonts w:ascii="仿宋_GB2312" w:eastAsia="仿宋_GB2312" w:hAnsi="仿宋_GB2312" w:hint="eastAsia"/>
          <w:sz w:val="32"/>
          <w:szCs w:val="32"/>
        </w:rPr>
        <w:t>中标方需</w:t>
      </w:r>
      <w:r>
        <w:rPr>
          <w:rFonts w:ascii="仿宋_GB2312" w:eastAsia="仿宋_GB2312" w:hAnsi="仿宋_GB2312"/>
          <w:sz w:val="32"/>
          <w:szCs w:val="32"/>
        </w:rPr>
        <w:t>安排</w:t>
      </w:r>
      <w:r>
        <w:rPr>
          <w:rFonts w:ascii="仿宋_GB2312" w:eastAsia="仿宋_GB2312" w:hAnsi="仿宋_GB2312" w:hint="eastAsia"/>
          <w:sz w:val="32"/>
          <w:szCs w:val="32"/>
        </w:rPr>
        <w:t>有具体设备</w:t>
      </w:r>
      <w:r>
        <w:rPr>
          <w:rFonts w:ascii="仿宋_GB2312" w:eastAsia="仿宋_GB2312" w:hAnsi="仿宋_GB2312"/>
          <w:sz w:val="32"/>
          <w:szCs w:val="32"/>
        </w:rPr>
        <w:t>维护、维修</w:t>
      </w:r>
      <w:r>
        <w:rPr>
          <w:rFonts w:ascii="仿宋_GB2312" w:eastAsia="仿宋_GB2312" w:hAnsi="仿宋_GB2312" w:hint="eastAsia"/>
          <w:sz w:val="32"/>
          <w:szCs w:val="32"/>
        </w:rPr>
        <w:t>资质或经验</w:t>
      </w:r>
      <w:r>
        <w:rPr>
          <w:rFonts w:ascii="仿宋_GB2312" w:eastAsia="仿宋_GB2312" w:hAnsi="仿宋_GB2312"/>
          <w:sz w:val="32"/>
          <w:szCs w:val="32"/>
        </w:rPr>
        <w:t>的人员进入项目服务团队。</w:t>
      </w:r>
    </w:p>
    <w:p w14:paraId="175E98F9" w14:textId="77777777" w:rsidR="00872A95" w:rsidRDefault="00000000">
      <w:pPr>
        <w:ind w:firstLine="640"/>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2.3服务期:</w:t>
      </w:r>
      <w:r>
        <w:rPr>
          <w:rFonts w:ascii="仿宋_GB2312" w:eastAsia="仿宋_GB2312" w:hAnsi="仿宋_GB2312" w:hint="eastAsia"/>
          <w:sz w:val="32"/>
          <w:szCs w:val="32"/>
        </w:rPr>
        <w:t xml:space="preserve"> 自签订</w:t>
      </w:r>
      <w:r>
        <w:rPr>
          <w:rFonts w:ascii="仿宋_GB2312" w:eastAsia="仿宋_GB2312" w:hAnsi="仿宋_GB2312"/>
          <w:sz w:val="32"/>
          <w:szCs w:val="32"/>
        </w:rPr>
        <w:t>服务</w:t>
      </w:r>
      <w:r>
        <w:rPr>
          <w:rFonts w:ascii="仿宋_GB2312" w:eastAsia="仿宋_GB2312" w:hAnsi="仿宋_GB2312" w:hint="eastAsia"/>
          <w:sz w:val="32"/>
          <w:szCs w:val="32"/>
        </w:rPr>
        <w:t>合同</w:t>
      </w:r>
      <w:r>
        <w:rPr>
          <w:rFonts w:ascii="仿宋_GB2312" w:eastAsia="仿宋_GB2312" w:hAnsi="仿宋_GB2312"/>
          <w:sz w:val="32"/>
          <w:szCs w:val="32"/>
        </w:rPr>
        <w:t>之日起至</w:t>
      </w:r>
      <w:r>
        <w:rPr>
          <w:rFonts w:ascii="仿宋_GB2312" w:eastAsia="仿宋_GB2312" w:hAnsi="仿宋_GB2312" w:hint="eastAsia"/>
          <w:sz w:val="32"/>
          <w:szCs w:val="32"/>
        </w:rPr>
        <w:t>2025年12月31日</w:t>
      </w:r>
      <w:r>
        <w:rPr>
          <w:rFonts w:ascii="仿宋_GB2312" w:eastAsia="仿宋_GB2312" w:hAnsi="仿宋_GB2312"/>
          <w:sz w:val="32"/>
          <w:szCs w:val="32"/>
        </w:rPr>
        <w:t>。</w:t>
      </w:r>
    </w:p>
    <w:p w14:paraId="231F54F6" w14:textId="77777777" w:rsidR="00872A95" w:rsidRDefault="00000000">
      <w:pPr>
        <w:ind w:firstLine="640"/>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2.4服务地点：</w:t>
      </w:r>
      <w:r>
        <w:rPr>
          <w:rFonts w:ascii="仿宋_GB2312" w:eastAsia="仿宋_GB2312" w:hAnsi="仿宋_GB2312" w:hint="eastAsia"/>
          <w:sz w:val="32"/>
          <w:szCs w:val="32"/>
        </w:rPr>
        <w:t>融合教育部</w:t>
      </w:r>
      <w:r>
        <w:rPr>
          <w:rFonts w:ascii="仿宋_GB2312" w:eastAsia="仿宋_GB2312" w:hAnsi="仿宋_GB2312"/>
          <w:sz w:val="32"/>
          <w:szCs w:val="32"/>
        </w:rPr>
        <w:t>园区</w:t>
      </w:r>
      <w:r>
        <w:rPr>
          <w:rFonts w:ascii="仿宋_GB2312" w:eastAsia="仿宋_GB2312" w:hAnsi="仿宋_GB2312" w:hint="eastAsia"/>
          <w:sz w:val="32"/>
          <w:szCs w:val="32"/>
        </w:rPr>
        <w:t>。</w:t>
      </w:r>
    </w:p>
    <w:p w14:paraId="040B264E" w14:textId="77777777" w:rsidR="00872A95" w:rsidRDefault="00000000">
      <w:pPr>
        <w:ind w:firstLine="640"/>
        <w:rPr>
          <w:rFonts w:ascii="仿宋_GB2312" w:eastAsia="仿宋_GB2312" w:hAnsi="仿宋_GB2312" w:cs="Arial" w:hint="eastAsia"/>
          <w:bCs/>
          <w:kern w:val="0"/>
          <w:sz w:val="32"/>
          <w:szCs w:val="32"/>
        </w:rPr>
      </w:pPr>
      <w:r>
        <w:rPr>
          <w:rFonts w:ascii="仿宋_GB2312" w:eastAsia="仿宋_GB2312" w:hAnsi="仿宋_GB2312" w:cs="Arial" w:hint="eastAsia"/>
          <w:bCs/>
          <w:kern w:val="0"/>
          <w:sz w:val="32"/>
          <w:szCs w:val="32"/>
        </w:rPr>
        <w:t>2.5结算方式:</w:t>
      </w:r>
      <w:r>
        <w:rPr>
          <w:rFonts w:ascii="仿宋_GB2312" w:eastAsia="仿宋_GB2312" w:hAnsi="仿宋_GB2312" w:hint="eastAsia"/>
          <w:sz w:val="32"/>
          <w:szCs w:val="32"/>
        </w:rPr>
        <w:t xml:space="preserve"> 经</w:t>
      </w:r>
      <w:r>
        <w:rPr>
          <w:rFonts w:ascii="仿宋_GB2312" w:eastAsia="仿宋_GB2312" w:hAnsi="仿宋_GB2312"/>
          <w:sz w:val="32"/>
          <w:szCs w:val="32"/>
        </w:rPr>
        <w:t>费</w:t>
      </w:r>
      <w:proofErr w:type="gramStart"/>
      <w:r>
        <w:rPr>
          <w:rFonts w:ascii="仿宋_GB2312" w:eastAsia="仿宋_GB2312" w:hAnsi="仿宋_GB2312"/>
          <w:sz w:val="32"/>
          <w:szCs w:val="32"/>
        </w:rPr>
        <w:t>结算分</w:t>
      </w:r>
      <w:proofErr w:type="gramEnd"/>
      <w:r>
        <w:rPr>
          <w:rFonts w:ascii="仿宋_GB2312" w:eastAsia="仿宋_GB2312" w:hAnsi="仿宋_GB2312"/>
          <w:sz w:val="32"/>
          <w:szCs w:val="32"/>
        </w:rPr>
        <w:t>两期</w:t>
      </w:r>
      <w:r>
        <w:rPr>
          <w:rFonts w:ascii="仿宋_GB2312" w:eastAsia="仿宋_GB2312" w:hAnsi="仿宋_GB2312" w:hint="eastAsia"/>
          <w:sz w:val="32"/>
          <w:szCs w:val="32"/>
        </w:rPr>
        <w:t>进行，第一期</w:t>
      </w:r>
      <w:r>
        <w:rPr>
          <w:rFonts w:ascii="仿宋_GB2312" w:eastAsia="仿宋_GB2312" w:hAnsi="仿宋_GB2312"/>
          <w:sz w:val="32"/>
          <w:szCs w:val="32"/>
        </w:rPr>
        <w:t>经费占</w:t>
      </w:r>
      <w:r>
        <w:rPr>
          <w:rFonts w:ascii="仿宋_GB2312" w:eastAsia="仿宋_GB2312" w:hAnsi="仿宋_GB2312" w:hint="eastAsia"/>
          <w:sz w:val="32"/>
          <w:szCs w:val="32"/>
        </w:rPr>
        <w:t>总体</w:t>
      </w:r>
      <w:r>
        <w:rPr>
          <w:rFonts w:ascii="仿宋_GB2312" w:eastAsia="仿宋_GB2312" w:hAnsi="仿宋_GB2312"/>
          <w:sz w:val="32"/>
          <w:szCs w:val="32"/>
        </w:rPr>
        <w:t>经费的</w:t>
      </w:r>
      <w:r>
        <w:rPr>
          <w:rFonts w:ascii="仿宋_GB2312" w:eastAsia="仿宋_GB2312" w:hAnsi="仿宋_GB2312" w:hint="eastAsia"/>
          <w:sz w:val="32"/>
          <w:szCs w:val="32"/>
        </w:rPr>
        <w:t>70</w:t>
      </w:r>
      <w:r>
        <w:rPr>
          <w:rFonts w:ascii="仿宋_GB2312" w:eastAsia="仿宋_GB2312" w:hAnsi="仿宋_GB2312"/>
          <w:sz w:val="32"/>
          <w:szCs w:val="32"/>
        </w:rPr>
        <w:t>%，于</w:t>
      </w:r>
      <w:r>
        <w:rPr>
          <w:rFonts w:ascii="仿宋_GB2312" w:eastAsia="仿宋_GB2312" w:hAnsi="仿宋_GB2312" w:hint="eastAsia"/>
          <w:sz w:val="32"/>
          <w:szCs w:val="32"/>
        </w:rPr>
        <w:t>服务</w:t>
      </w:r>
      <w:r>
        <w:rPr>
          <w:rFonts w:ascii="仿宋_GB2312" w:eastAsia="仿宋_GB2312" w:hAnsi="仿宋_GB2312"/>
          <w:sz w:val="32"/>
          <w:szCs w:val="32"/>
        </w:rPr>
        <w:t>合同签订后由</w:t>
      </w:r>
      <w:r>
        <w:rPr>
          <w:rFonts w:ascii="仿宋_GB2312" w:eastAsia="仿宋_GB2312" w:hAnsi="仿宋_GB2312" w:hint="eastAsia"/>
          <w:sz w:val="32"/>
          <w:szCs w:val="32"/>
        </w:rPr>
        <w:t>采购方</w:t>
      </w:r>
      <w:r>
        <w:rPr>
          <w:rFonts w:ascii="仿宋_GB2312" w:eastAsia="仿宋_GB2312" w:hAnsi="仿宋_GB2312"/>
          <w:sz w:val="32"/>
          <w:szCs w:val="32"/>
        </w:rPr>
        <w:t>向中标方支付。</w:t>
      </w:r>
      <w:r>
        <w:rPr>
          <w:rFonts w:ascii="仿宋_GB2312" w:eastAsia="仿宋_GB2312" w:hAnsi="仿宋_GB2312" w:hint="eastAsia"/>
          <w:sz w:val="32"/>
          <w:szCs w:val="32"/>
        </w:rPr>
        <w:t>剩余30</w:t>
      </w:r>
      <w:r>
        <w:rPr>
          <w:rFonts w:ascii="仿宋_GB2312" w:eastAsia="仿宋_GB2312" w:hAnsi="仿宋_GB2312"/>
          <w:sz w:val="32"/>
          <w:szCs w:val="32"/>
        </w:rPr>
        <w:t>%尾款于</w:t>
      </w:r>
      <w:r>
        <w:rPr>
          <w:rFonts w:ascii="仿宋_GB2312" w:eastAsia="仿宋_GB2312" w:hAnsi="仿宋_GB2312" w:hint="eastAsia"/>
          <w:sz w:val="32"/>
          <w:szCs w:val="32"/>
        </w:rPr>
        <w:t>服务</w:t>
      </w:r>
      <w:r>
        <w:rPr>
          <w:rFonts w:ascii="仿宋_GB2312" w:eastAsia="仿宋_GB2312" w:hAnsi="仿宋_GB2312"/>
          <w:sz w:val="32"/>
          <w:szCs w:val="32"/>
        </w:rPr>
        <w:t>项目验收通过后由</w:t>
      </w:r>
      <w:r>
        <w:rPr>
          <w:rFonts w:ascii="仿宋_GB2312" w:eastAsia="仿宋_GB2312" w:hAnsi="仿宋_GB2312" w:hint="eastAsia"/>
          <w:sz w:val="32"/>
          <w:szCs w:val="32"/>
        </w:rPr>
        <w:t>采购方向</w:t>
      </w:r>
      <w:r>
        <w:rPr>
          <w:rFonts w:ascii="仿宋_GB2312" w:eastAsia="仿宋_GB2312" w:hAnsi="仿宋_GB2312"/>
          <w:sz w:val="32"/>
          <w:szCs w:val="32"/>
        </w:rPr>
        <w:t>中标方支付。</w:t>
      </w:r>
    </w:p>
    <w:p w14:paraId="3AC93602" w14:textId="77777777" w:rsidR="00872A95" w:rsidRDefault="00000000">
      <w:pPr>
        <w:adjustRightInd w:val="0"/>
        <w:snapToGrid w:val="0"/>
        <w:ind w:firstLineChars="200" w:firstLine="640"/>
        <w:rPr>
          <w:rFonts w:ascii="仿宋_GB2312" w:eastAsia="仿宋_GB2312" w:hAnsi="仿宋_GB2312" w:cstheme="majorEastAsia" w:hint="eastAsia"/>
          <w:sz w:val="32"/>
          <w:szCs w:val="32"/>
        </w:rPr>
      </w:pPr>
      <w:r>
        <w:rPr>
          <w:rFonts w:ascii="仿宋_GB2312" w:eastAsia="仿宋_GB2312" w:hAnsi="仿宋_GB2312" w:hint="eastAsia"/>
          <w:sz w:val="32"/>
          <w:szCs w:val="32"/>
        </w:rPr>
        <w:t>三、</w:t>
      </w:r>
      <w:r>
        <w:rPr>
          <w:rFonts w:ascii="仿宋_GB2312" w:eastAsia="仿宋_GB2312" w:hAnsi="仿宋_GB2312" w:cstheme="majorEastAsia" w:hint="eastAsia"/>
          <w:sz w:val="32"/>
          <w:szCs w:val="32"/>
        </w:rPr>
        <w:t>投标报价</w:t>
      </w:r>
    </w:p>
    <w:p w14:paraId="5429C2FE" w14:textId="77777777" w:rsidR="00872A95" w:rsidRDefault="00000000">
      <w:pPr>
        <w:ind w:firstLine="640"/>
        <w:rPr>
          <w:rFonts w:ascii="仿宋_GB2312" w:eastAsia="仿宋_GB2312" w:hAnsi="仿宋_GB2312" w:hint="eastAsia"/>
          <w:sz w:val="32"/>
          <w:szCs w:val="32"/>
        </w:rPr>
      </w:pPr>
      <w:r>
        <w:rPr>
          <w:rFonts w:ascii="仿宋_GB2312" w:eastAsia="仿宋_GB2312" w:hAnsi="仿宋_GB2312" w:hint="eastAsia"/>
          <w:sz w:val="32"/>
          <w:szCs w:val="32"/>
        </w:rPr>
        <w:t>1.本项目中预算控制金额为人民币7万元，投标人的投标总价超过预算控制金额为无效投标。</w:t>
      </w:r>
    </w:p>
    <w:p w14:paraId="612A6310" w14:textId="77777777" w:rsidR="00872A95" w:rsidRDefault="00000000">
      <w:pPr>
        <w:ind w:firstLine="640"/>
        <w:rPr>
          <w:rFonts w:ascii="仿宋_GB2312" w:eastAsia="仿宋_GB2312" w:hAnsi="仿宋_GB2312" w:hint="eastAsia"/>
          <w:sz w:val="32"/>
          <w:szCs w:val="32"/>
        </w:rPr>
      </w:pPr>
      <w:r>
        <w:rPr>
          <w:rFonts w:ascii="仿宋_GB2312" w:eastAsia="仿宋_GB2312" w:hAnsi="仿宋_GB2312" w:hint="eastAsia"/>
          <w:sz w:val="32"/>
          <w:szCs w:val="32"/>
        </w:rPr>
        <w:t>2.本项目服务费采用包干制，应包括服务成本、法定税费和企业的利润。由企业根据招标文件所提供的资料自行测算投标报价；一经中标，投标报价总价作为中标单位与采购人</w:t>
      </w:r>
      <w:proofErr w:type="gramStart"/>
      <w:r>
        <w:rPr>
          <w:rFonts w:ascii="仿宋_GB2312" w:eastAsia="仿宋_GB2312" w:hAnsi="仿宋_GB2312" w:hint="eastAsia"/>
          <w:sz w:val="32"/>
          <w:szCs w:val="32"/>
        </w:rPr>
        <w:t>签定</w:t>
      </w:r>
      <w:proofErr w:type="gramEnd"/>
      <w:r>
        <w:rPr>
          <w:rFonts w:ascii="仿宋_GB2312" w:eastAsia="仿宋_GB2312" w:hAnsi="仿宋_GB2312" w:hint="eastAsia"/>
          <w:sz w:val="32"/>
          <w:szCs w:val="32"/>
        </w:rPr>
        <w:t>的合同金额，合同期限内不做调整。</w:t>
      </w:r>
    </w:p>
    <w:p w14:paraId="32274005" w14:textId="77777777" w:rsidR="00872A95" w:rsidRDefault="00000000">
      <w:pPr>
        <w:ind w:firstLine="640"/>
        <w:rPr>
          <w:rFonts w:ascii="仿宋_GB2312" w:eastAsia="仿宋_GB2312" w:hAnsi="仿宋_GB2312" w:hint="eastAsia"/>
          <w:sz w:val="32"/>
          <w:szCs w:val="32"/>
        </w:rPr>
      </w:pPr>
      <w:r>
        <w:rPr>
          <w:rFonts w:ascii="仿宋_GB2312" w:eastAsia="仿宋_GB2312" w:hAnsi="仿宋_GB2312" w:hint="eastAsia"/>
          <w:sz w:val="32"/>
          <w:szCs w:val="32"/>
        </w:rPr>
        <w:lastRenderedPageBreak/>
        <w:t>3.小型企业、微型企业、监狱企业、残疾人福利性单位提供本企业制造的货物，承担的工程或服务，或者提供其他符合优惠主体资格条件企业制造的货物，对其所投产品的价格按照10%给予扣除，用扣除后的价格参与评审。满足多项优惠政策的企业，不重复享受多项价格扣除政策。优惠主体资格的认定资料为《中小企业声明函》《残疾人福利性单位声明函》《监狱企业声明函》以及《含有小型、微型企业的联合体声明函》等承诺性质的资料（声明函样式见“第三章 投标文件格式、附件”）；监狱企业或者代理提供监狱企业货物的供应商如须享受优惠政策，除上述资料外，还须提供省级以上监狱管理局、戒毒管理局出具的监狱企业证明文件。</w:t>
      </w:r>
    </w:p>
    <w:p w14:paraId="26CFC62D" w14:textId="77777777" w:rsidR="00872A95" w:rsidRDefault="00872A95">
      <w:pPr>
        <w:rPr>
          <w:rFonts w:ascii="黑体" w:eastAsia="黑体" w:hAnsi="黑体" w:hint="eastAsia"/>
          <w:b/>
          <w:sz w:val="32"/>
          <w:szCs w:val="32"/>
        </w:rPr>
      </w:pPr>
    </w:p>
    <w:p w14:paraId="0BF27555" w14:textId="77777777" w:rsidR="00872A95" w:rsidRDefault="00000000">
      <w:pPr>
        <w:jc w:val="center"/>
        <w:rPr>
          <w:rFonts w:ascii="黑体" w:eastAsia="黑体" w:hAnsi="黑体" w:hint="eastAsia"/>
          <w:b/>
          <w:sz w:val="32"/>
          <w:szCs w:val="32"/>
        </w:rPr>
      </w:pPr>
      <w:r>
        <w:rPr>
          <w:rFonts w:ascii="黑体" w:eastAsia="黑体" w:hAnsi="黑体" w:hint="eastAsia"/>
          <w:b/>
          <w:sz w:val="32"/>
          <w:szCs w:val="32"/>
        </w:rPr>
        <w:t>第三部分、合同条款及格式</w:t>
      </w:r>
    </w:p>
    <w:p w14:paraId="6F8BEE35" w14:textId="77777777" w:rsidR="00872A95" w:rsidRDefault="00000000">
      <w:pPr>
        <w:jc w:val="center"/>
        <w:rPr>
          <w:rFonts w:ascii="仿宋_GB2312" w:eastAsia="仿宋_GB2312" w:hAnsi="仿宋_GB2312" w:cs="仿宋_GB2312" w:hint="eastAsia"/>
          <w:bCs/>
          <w:kern w:val="0"/>
          <w:sz w:val="32"/>
          <w:szCs w:val="32"/>
        </w:rPr>
      </w:pPr>
      <w:r>
        <w:rPr>
          <w:rFonts w:ascii="仿宋_GB2312" w:eastAsia="仿宋_GB2312" w:hAnsi="仿宋_GB2312" w:cs="仿宋_GB2312" w:hint="eastAsia"/>
          <w:bCs/>
          <w:kern w:val="0"/>
          <w:sz w:val="32"/>
          <w:szCs w:val="32"/>
        </w:rPr>
        <w:t>（中标后由我单位另行发送）</w:t>
      </w:r>
    </w:p>
    <w:p w14:paraId="663E4729" w14:textId="77777777" w:rsidR="00872A95" w:rsidRDefault="00872A95">
      <w:pPr>
        <w:jc w:val="center"/>
        <w:rPr>
          <w:rFonts w:ascii="黑体" w:eastAsia="黑体" w:hAnsi="黑体" w:hint="eastAsia"/>
          <w:b/>
          <w:sz w:val="32"/>
          <w:szCs w:val="32"/>
        </w:rPr>
      </w:pPr>
    </w:p>
    <w:p w14:paraId="7E3CDCE9" w14:textId="77777777" w:rsidR="00872A95" w:rsidRDefault="00000000">
      <w:pPr>
        <w:jc w:val="center"/>
        <w:rPr>
          <w:rFonts w:ascii="黑体" w:eastAsia="黑体" w:hAnsi="黑体" w:hint="eastAsia"/>
          <w:b/>
          <w:sz w:val="32"/>
          <w:szCs w:val="32"/>
        </w:rPr>
      </w:pPr>
      <w:r>
        <w:rPr>
          <w:rFonts w:ascii="黑体" w:eastAsia="黑体" w:hAnsi="黑体" w:hint="eastAsia"/>
          <w:b/>
          <w:sz w:val="32"/>
          <w:szCs w:val="32"/>
        </w:rPr>
        <w:t>第四部分、投标须知</w:t>
      </w:r>
    </w:p>
    <w:p w14:paraId="7FF3E1DC" w14:textId="77777777" w:rsidR="00872A95"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1.投标文件必须密封加盖公章投递。</w:t>
      </w:r>
    </w:p>
    <w:p w14:paraId="4A2CA1A4" w14:textId="77777777" w:rsidR="00872A95" w:rsidRDefault="00000000">
      <w:pPr>
        <w:pStyle w:val="110"/>
        <w:autoSpaceDE w:val="0"/>
        <w:autoSpaceDN w:val="0"/>
        <w:adjustRightInd w:val="0"/>
        <w:ind w:firstLine="640"/>
        <w:jc w:val="left"/>
        <w:rPr>
          <w:rFonts w:ascii="仿宋_GB2312" w:eastAsia="仿宋_GB2312" w:hAnsi="仿宋_GB2312" w:cs="仿宋_GB2312" w:hint="eastAsia"/>
          <w:kern w:val="0"/>
          <w:sz w:val="32"/>
          <w:szCs w:val="32"/>
          <w:lang w:val="zh-CN"/>
        </w:rPr>
      </w:pPr>
      <w:r>
        <w:rPr>
          <w:rFonts w:ascii="仿宋_GB2312" w:eastAsia="仿宋_GB2312" w:hAnsi="仿宋_GB2312" w:cs="仿宋_GB2312" w:hint="eastAsia"/>
          <w:kern w:val="0"/>
          <w:sz w:val="32"/>
          <w:szCs w:val="32"/>
          <w:lang w:val="zh-CN"/>
        </w:rPr>
        <w:t>2.招标单位对投标人提交的投标文件有最终的处置权，不予退还投标人。</w:t>
      </w:r>
    </w:p>
    <w:p w14:paraId="2D41FFFF" w14:textId="77777777" w:rsidR="00872A95" w:rsidRDefault="00872A95">
      <w:pPr>
        <w:pStyle w:val="110"/>
        <w:autoSpaceDE w:val="0"/>
        <w:autoSpaceDN w:val="0"/>
        <w:adjustRightInd w:val="0"/>
        <w:ind w:left="640" w:firstLineChars="0" w:firstLine="0"/>
        <w:jc w:val="left"/>
        <w:rPr>
          <w:rFonts w:ascii="华文仿宋" w:eastAsia="华文仿宋" w:hAnsi="华文仿宋" w:hint="eastAsia"/>
          <w:kern w:val="0"/>
          <w:sz w:val="32"/>
          <w:szCs w:val="32"/>
          <w:lang w:val="zh-CN"/>
        </w:rPr>
      </w:pPr>
    </w:p>
    <w:p w14:paraId="5806B74C" w14:textId="77777777" w:rsidR="00872A95" w:rsidRDefault="00000000">
      <w:pPr>
        <w:jc w:val="center"/>
        <w:rPr>
          <w:rFonts w:ascii="黑体" w:eastAsia="黑体" w:hAnsi="黑体" w:hint="eastAsia"/>
          <w:b/>
          <w:sz w:val="32"/>
          <w:szCs w:val="32"/>
        </w:rPr>
      </w:pPr>
      <w:r>
        <w:rPr>
          <w:rFonts w:ascii="黑体" w:eastAsia="黑体" w:hAnsi="黑体" w:hint="eastAsia"/>
          <w:b/>
          <w:sz w:val="32"/>
          <w:szCs w:val="32"/>
        </w:rPr>
        <w:t>第五部分、投标文件格式、附件</w:t>
      </w:r>
    </w:p>
    <w:p w14:paraId="14B2BA66" w14:textId="77777777" w:rsidR="00872A95" w:rsidRDefault="00872A95">
      <w:pPr>
        <w:ind w:firstLine="640"/>
        <w:rPr>
          <w:sz w:val="32"/>
          <w:szCs w:val="32"/>
        </w:rPr>
      </w:pPr>
    </w:p>
    <w:p w14:paraId="27A5A217" w14:textId="77777777" w:rsidR="00872A95" w:rsidRDefault="00872A95">
      <w:pPr>
        <w:ind w:firstLine="640"/>
        <w:rPr>
          <w:sz w:val="32"/>
          <w:szCs w:val="32"/>
        </w:rPr>
      </w:pPr>
    </w:p>
    <w:p w14:paraId="18480754" w14:textId="77777777" w:rsidR="00872A95" w:rsidRDefault="00872A95">
      <w:pPr>
        <w:ind w:firstLine="640"/>
        <w:rPr>
          <w:sz w:val="32"/>
          <w:szCs w:val="32"/>
        </w:rPr>
      </w:pPr>
    </w:p>
    <w:p w14:paraId="1E4DD31F" w14:textId="77777777" w:rsidR="00872A95" w:rsidRDefault="00000000">
      <w:pPr>
        <w:widowControl/>
        <w:ind w:firstLine="640"/>
        <w:jc w:val="left"/>
        <w:rPr>
          <w:sz w:val="32"/>
          <w:szCs w:val="32"/>
        </w:rPr>
      </w:pPr>
      <w:r>
        <w:rPr>
          <w:sz w:val="32"/>
          <w:szCs w:val="32"/>
        </w:rPr>
        <w:br w:type="page"/>
      </w:r>
    </w:p>
    <w:p w14:paraId="2AA9092E" w14:textId="77777777" w:rsidR="00872A95" w:rsidRDefault="00000000">
      <w:pPr>
        <w:ind w:firstLine="560"/>
        <w:jc w:val="center"/>
      </w:pPr>
      <w:r>
        <w:rPr>
          <w:rFonts w:hint="eastAsia"/>
        </w:rPr>
        <w:lastRenderedPageBreak/>
        <w:t>封面</w:t>
      </w:r>
    </w:p>
    <w:p w14:paraId="31D1F70A" w14:textId="77777777" w:rsidR="00872A95" w:rsidRDefault="00872A95">
      <w:pPr>
        <w:ind w:firstLineChars="2800" w:firstLine="5880"/>
        <w:rPr>
          <w:rFonts w:ascii="宋体" w:hAnsi="宋体" w:cs="宋体" w:hint="eastAsia"/>
          <w:szCs w:val="28"/>
        </w:rPr>
      </w:pPr>
    </w:p>
    <w:p w14:paraId="5EFEFF7E" w14:textId="77777777" w:rsidR="00872A95" w:rsidRDefault="00872A95">
      <w:pPr>
        <w:ind w:firstLine="964"/>
        <w:jc w:val="center"/>
        <w:rPr>
          <w:rFonts w:ascii="宋体" w:hAnsi="宋体" w:cs="宋体" w:hint="eastAsia"/>
          <w:b/>
          <w:bCs/>
          <w:sz w:val="48"/>
          <w:szCs w:val="48"/>
        </w:rPr>
      </w:pPr>
    </w:p>
    <w:p w14:paraId="779C5BD6" w14:textId="77777777" w:rsidR="00872A95" w:rsidRDefault="00000000">
      <w:pPr>
        <w:spacing w:line="240" w:lineRule="atLeast"/>
        <w:ind w:firstLine="958"/>
        <w:jc w:val="distribute"/>
        <w:rPr>
          <w:rFonts w:asciiTheme="majorEastAsia" w:eastAsiaTheme="majorEastAsia" w:hAnsiTheme="majorEastAsia" w:cs="宋体" w:hint="eastAsia"/>
          <w:b/>
          <w:bCs/>
          <w:sz w:val="36"/>
          <w:szCs w:val="36"/>
        </w:rPr>
      </w:pPr>
      <w:r>
        <w:rPr>
          <w:rFonts w:asciiTheme="majorEastAsia" w:eastAsiaTheme="majorEastAsia" w:hAnsiTheme="majorEastAsia" w:cs="方正小标宋简体" w:hint="eastAsia"/>
          <w:sz w:val="36"/>
          <w:szCs w:val="36"/>
        </w:rPr>
        <w:t>X</w:t>
      </w:r>
      <w:r>
        <w:rPr>
          <w:rFonts w:asciiTheme="majorEastAsia" w:eastAsiaTheme="majorEastAsia" w:hAnsiTheme="majorEastAsia" w:cs="方正小标宋简体"/>
          <w:sz w:val="36"/>
          <w:szCs w:val="36"/>
        </w:rPr>
        <w:t>XXX(投标单位名称)</w:t>
      </w:r>
    </w:p>
    <w:p w14:paraId="447C237E" w14:textId="77777777" w:rsidR="00872A95" w:rsidRDefault="00872A95">
      <w:pPr>
        <w:spacing w:line="240" w:lineRule="atLeast"/>
        <w:ind w:firstLine="1446"/>
        <w:jc w:val="center"/>
        <w:rPr>
          <w:rFonts w:ascii="宋体" w:hAnsi="宋体" w:cs="宋体" w:hint="eastAsia"/>
          <w:b/>
          <w:bCs/>
          <w:sz w:val="72"/>
          <w:szCs w:val="72"/>
        </w:rPr>
      </w:pPr>
    </w:p>
    <w:p w14:paraId="696A7143" w14:textId="77777777" w:rsidR="00872A95"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投</w:t>
      </w:r>
    </w:p>
    <w:p w14:paraId="33880509" w14:textId="77777777" w:rsidR="00872A95"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标</w:t>
      </w:r>
    </w:p>
    <w:p w14:paraId="0436011E" w14:textId="77777777" w:rsidR="00872A95"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文</w:t>
      </w:r>
    </w:p>
    <w:p w14:paraId="26D57D05" w14:textId="77777777" w:rsidR="00872A95" w:rsidRDefault="00000000">
      <w:pPr>
        <w:spacing w:line="240" w:lineRule="atLeast"/>
        <w:jc w:val="center"/>
        <w:rPr>
          <w:rFonts w:ascii="方正小标宋简体" w:eastAsia="方正小标宋简体" w:hAnsi="方正小标宋简体" w:cs="方正小标宋简体" w:hint="eastAsia"/>
          <w:sz w:val="72"/>
          <w:szCs w:val="72"/>
        </w:rPr>
      </w:pPr>
      <w:r>
        <w:rPr>
          <w:rFonts w:ascii="方正小标宋简体" w:eastAsia="方正小标宋简体" w:hAnsi="方正小标宋简体" w:cs="方正小标宋简体" w:hint="eastAsia"/>
          <w:sz w:val="72"/>
          <w:szCs w:val="72"/>
        </w:rPr>
        <w:t>件</w:t>
      </w:r>
    </w:p>
    <w:p w14:paraId="6729E73B" w14:textId="77777777" w:rsidR="00872A95" w:rsidRDefault="00872A95">
      <w:pPr>
        <w:ind w:firstLine="1446"/>
        <w:jc w:val="center"/>
        <w:rPr>
          <w:rFonts w:ascii="宋体" w:hAnsi="宋体" w:cs="宋体" w:hint="eastAsia"/>
          <w:b/>
          <w:bCs/>
          <w:sz w:val="72"/>
          <w:szCs w:val="72"/>
        </w:rPr>
      </w:pPr>
    </w:p>
    <w:p w14:paraId="4D98A809" w14:textId="77777777" w:rsidR="00872A95" w:rsidRDefault="00872A95">
      <w:pPr>
        <w:ind w:firstLine="1446"/>
        <w:rPr>
          <w:rFonts w:ascii="宋体" w:hAnsi="宋体" w:cs="宋体" w:hint="eastAsia"/>
          <w:b/>
          <w:bCs/>
          <w:sz w:val="72"/>
          <w:szCs w:val="72"/>
        </w:rPr>
      </w:pPr>
    </w:p>
    <w:p w14:paraId="747346CB" w14:textId="77777777" w:rsidR="00872A95" w:rsidRDefault="00000000">
      <w:pPr>
        <w:ind w:firstLine="720"/>
        <w:jc w:val="left"/>
        <w:rPr>
          <w:rFonts w:ascii="宋体" w:hAnsi="宋体" w:cs="宋体" w:hint="eastAsia"/>
          <w:bCs/>
          <w:sz w:val="36"/>
          <w:szCs w:val="36"/>
        </w:rPr>
      </w:pPr>
      <w:r>
        <w:rPr>
          <w:rFonts w:ascii="宋体" w:hAnsi="宋体" w:cs="宋体" w:hint="eastAsia"/>
          <w:bCs/>
          <w:sz w:val="36"/>
          <w:szCs w:val="36"/>
        </w:rPr>
        <w:t>项目名称：</w:t>
      </w:r>
      <w:r>
        <w:rPr>
          <w:rFonts w:ascii="宋体" w:hAnsi="宋体" w:cs="宋体"/>
          <w:bCs/>
          <w:sz w:val="36"/>
          <w:szCs w:val="36"/>
        </w:rPr>
        <w:t>××</w:t>
      </w:r>
    </w:p>
    <w:p w14:paraId="056FDEAC" w14:textId="77777777" w:rsidR="00872A95" w:rsidRDefault="00000000">
      <w:pPr>
        <w:ind w:firstLine="720"/>
        <w:jc w:val="left"/>
        <w:rPr>
          <w:rFonts w:ascii="宋体" w:hAnsi="宋体" w:cs="宋体" w:hint="eastAsia"/>
          <w:bCs/>
          <w:sz w:val="36"/>
          <w:szCs w:val="36"/>
        </w:rPr>
      </w:pPr>
      <w:r>
        <w:rPr>
          <w:rFonts w:ascii="宋体" w:hAnsi="宋体" w:cs="宋体" w:hint="eastAsia"/>
          <w:bCs/>
          <w:sz w:val="36"/>
          <w:szCs w:val="36"/>
        </w:rPr>
        <w:t>项目编号：</w:t>
      </w:r>
      <w:r>
        <w:rPr>
          <w:rFonts w:ascii="宋体" w:hAnsi="宋体" w:cs="宋体"/>
          <w:bCs/>
          <w:sz w:val="36"/>
          <w:szCs w:val="36"/>
        </w:rPr>
        <w:t>××</w:t>
      </w:r>
    </w:p>
    <w:p w14:paraId="2FBE28F4" w14:textId="77777777" w:rsidR="00872A95" w:rsidRDefault="00000000">
      <w:pPr>
        <w:ind w:firstLine="720"/>
        <w:jc w:val="left"/>
        <w:rPr>
          <w:rFonts w:ascii="宋体" w:hAnsi="宋体" w:cs="宋体" w:hint="eastAsia"/>
          <w:bCs/>
          <w:sz w:val="36"/>
          <w:szCs w:val="36"/>
        </w:rPr>
      </w:pPr>
      <w:r>
        <w:rPr>
          <w:rFonts w:ascii="宋体" w:hAnsi="宋体" w:cs="宋体" w:hint="eastAsia"/>
          <w:bCs/>
          <w:sz w:val="36"/>
          <w:szCs w:val="36"/>
        </w:rPr>
        <w:t>招标编号：</w:t>
      </w:r>
      <w:r>
        <w:rPr>
          <w:rFonts w:ascii="宋体" w:hAnsi="宋体" w:cs="宋体"/>
          <w:bCs/>
          <w:sz w:val="36"/>
          <w:szCs w:val="36"/>
        </w:rPr>
        <w:t>××</w:t>
      </w:r>
    </w:p>
    <w:p w14:paraId="2D35E285" w14:textId="77777777" w:rsidR="00872A95" w:rsidRDefault="00000000">
      <w:pPr>
        <w:ind w:firstLine="720"/>
        <w:jc w:val="left"/>
        <w:rPr>
          <w:rFonts w:ascii="宋体" w:hAnsi="宋体" w:cs="宋体" w:hint="eastAsia"/>
          <w:bCs/>
          <w:sz w:val="36"/>
          <w:szCs w:val="36"/>
        </w:rPr>
      </w:pPr>
      <w:r>
        <w:rPr>
          <w:rFonts w:ascii="宋体" w:hAnsi="宋体" w:cs="宋体" w:hint="eastAsia"/>
          <w:bCs/>
          <w:sz w:val="36"/>
          <w:szCs w:val="36"/>
        </w:rPr>
        <w:t>投标人：（盖公章）</w:t>
      </w:r>
    </w:p>
    <w:p w14:paraId="073FE5E8" w14:textId="77777777" w:rsidR="00872A95" w:rsidRDefault="00000000">
      <w:pPr>
        <w:widowControl/>
        <w:jc w:val="left"/>
        <w:rPr>
          <w:rFonts w:ascii="宋体" w:hAnsi="宋体" w:cs="宋体" w:hint="eastAsia"/>
          <w:bCs/>
          <w:sz w:val="36"/>
          <w:szCs w:val="36"/>
        </w:rPr>
      </w:pPr>
      <w:r>
        <w:rPr>
          <w:rFonts w:ascii="宋体" w:hAnsi="宋体" w:cs="宋体"/>
          <w:bCs/>
          <w:sz w:val="36"/>
          <w:szCs w:val="36"/>
        </w:rPr>
        <w:br w:type="page"/>
      </w:r>
    </w:p>
    <w:p w14:paraId="3963A3BD" w14:textId="77777777" w:rsidR="00872A95" w:rsidRDefault="00872A95">
      <w:pPr>
        <w:ind w:firstLine="720"/>
        <w:jc w:val="left"/>
        <w:rPr>
          <w:rFonts w:ascii="宋体" w:hAnsi="宋体" w:cs="宋体" w:hint="eastAsia"/>
          <w:bCs/>
          <w:sz w:val="36"/>
          <w:szCs w:val="36"/>
        </w:rPr>
      </w:pPr>
    </w:p>
    <w:p w14:paraId="3E8D54D0" w14:textId="77777777" w:rsidR="00872A95" w:rsidRDefault="00000000">
      <w:pPr>
        <w:spacing w:line="360" w:lineRule="auto"/>
        <w:ind w:firstLine="643"/>
        <w:rPr>
          <w:rFonts w:asciiTheme="minorEastAsia" w:hAnsiTheme="minorEastAsia" w:hint="eastAsia"/>
          <w:b/>
          <w:sz w:val="32"/>
          <w:szCs w:val="32"/>
        </w:rPr>
      </w:pPr>
      <w:r>
        <w:rPr>
          <w:rFonts w:asciiTheme="minorEastAsia" w:hAnsiTheme="minorEastAsia" w:hint="eastAsia"/>
          <w:b/>
          <w:sz w:val="32"/>
          <w:szCs w:val="32"/>
        </w:rPr>
        <w:t>目录</w:t>
      </w:r>
    </w:p>
    <w:p w14:paraId="4EFB9085" w14:textId="77777777" w:rsidR="00872A95" w:rsidRDefault="00872A95">
      <w:pPr>
        <w:spacing w:line="360" w:lineRule="auto"/>
        <w:ind w:firstLine="640"/>
        <w:rPr>
          <w:rFonts w:asciiTheme="minorEastAsia" w:hAnsiTheme="minorEastAsia" w:hint="eastAsia"/>
          <w:sz w:val="32"/>
          <w:szCs w:val="32"/>
        </w:rPr>
      </w:pPr>
    </w:p>
    <w:p w14:paraId="23E419CE" w14:textId="77777777" w:rsidR="00872A9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1.投标及履约承诺函</w:t>
      </w:r>
    </w:p>
    <w:p w14:paraId="00BEC55D" w14:textId="77777777" w:rsidR="00872A9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2</w:t>
      </w:r>
      <w:r>
        <w:rPr>
          <w:rFonts w:ascii="仿宋_GB2312" w:eastAsia="仿宋_GB2312" w:hAnsiTheme="minorEastAsia"/>
          <w:sz w:val="32"/>
          <w:szCs w:val="32"/>
        </w:rPr>
        <w:t>.</w:t>
      </w:r>
      <w:r>
        <w:rPr>
          <w:rFonts w:ascii="仿宋_GB2312" w:eastAsia="仿宋_GB2312" w:hAnsiTheme="minorEastAsia" w:hint="eastAsia"/>
          <w:sz w:val="32"/>
          <w:szCs w:val="32"/>
        </w:rPr>
        <w:t>政府采购违法行为风险知悉确认书</w:t>
      </w:r>
    </w:p>
    <w:p w14:paraId="31A625E0" w14:textId="77777777" w:rsidR="00872A9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3</w:t>
      </w:r>
      <w:r>
        <w:rPr>
          <w:rFonts w:ascii="仿宋_GB2312" w:eastAsia="仿宋_GB2312" w:hAnsiTheme="minorEastAsia" w:hint="eastAsia"/>
          <w:sz w:val="32"/>
          <w:szCs w:val="32"/>
        </w:rPr>
        <w:t>.法定代表人授权委托书、法定代表人证明书</w:t>
      </w:r>
    </w:p>
    <w:p w14:paraId="4E07D8D8" w14:textId="77777777" w:rsidR="00872A9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sz w:val="32"/>
          <w:szCs w:val="32"/>
        </w:rPr>
        <w:t>4</w:t>
      </w:r>
      <w:r>
        <w:rPr>
          <w:rFonts w:ascii="仿宋_GB2312" w:eastAsia="仿宋_GB2312" w:hAnsiTheme="minorEastAsia" w:hint="eastAsia"/>
          <w:sz w:val="32"/>
          <w:szCs w:val="32"/>
        </w:rPr>
        <w:t>.投标人基本情况表</w:t>
      </w:r>
    </w:p>
    <w:p w14:paraId="1E16ACFA" w14:textId="77777777" w:rsidR="00872A95"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5</w:t>
      </w:r>
      <w:r>
        <w:rPr>
          <w:rFonts w:ascii="仿宋_GB2312" w:eastAsia="仿宋_GB2312" w:hAnsiTheme="minorEastAsia" w:hint="eastAsia"/>
          <w:sz w:val="32"/>
          <w:szCs w:val="32"/>
        </w:rPr>
        <w:t>.供应商基本情况表</w:t>
      </w:r>
    </w:p>
    <w:p w14:paraId="66F6AE29" w14:textId="77777777" w:rsidR="00872A95" w:rsidRDefault="00000000">
      <w:pPr>
        <w:spacing w:line="360" w:lineRule="auto"/>
        <w:ind w:firstLine="640"/>
        <w:rPr>
          <w:rFonts w:ascii="仿宋_GB2312" w:eastAsia="仿宋_GB2312" w:hAnsiTheme="minorEastAsia" w:hint="eastAsia"/>
          <w:color w:val="FF0000"/>
          <w:sz w:val="32"/>
          <w:szCs w:val="32"/>
          <w:highlight w:val="yellow"/>
        </w:rPr>
      </w:pPr>
      <w:r>
        <w:rPr>
          <w:rFonts w:ascii="仿宋_GB2312" w:eastAsia="仿宋_GB2312" w:hAnsiTheme="minorEastAsia"/>
          <w:sz w:val="32"/>
          <w:szCs w:val="32"/>
        </w:rPr>
        <w:t>6</w:t>
      </w:r>
      <w:r>
        <w:rPr>
          <w:rFonts w:ascii="仿宋_GB2312" w:eastAsia="仿宋_GB2312" w:hAnsiTheme="minorEastAsia" w:hint="eastAsia"/>
          <w:sz w:val="32"/>
          <w:szCs w:val="32"/>
        </w:rPr>
        <w:t>.开标一览表(报价表)</w:t>
      </w:r>
    </w:p>
    <w:p w14:paraId="208455B4" w14:textId="77777777" w:rsidR="00872A9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7实施方案（工作措施、工作方法、工作手段、工作流程）</w:t>
      </w:r>
    </w:p>
    <w:p w14:paraId="0FD8A912" w14:textId="77777777" w:rsidR="00872A9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8.项目重点难点分析、应对措施及相关的合理化建议</w:t>
      </w:r>
    </w:p>
    <w:p w14:paraId="05DAC061" w14:textId="77777777" w:rsidR="00872A9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9.项目完成（服务期满）后的服务承诺</w:t>
      </w:r>
    </w:p>
    <w:p w14:paraId="3412FC7E" w14:textId="77777777" w:rsidR="00872A9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10.违约承诺</w:t>
      </w:r>
    </w:p>
    <w:p w14:paraId="576D2A8A" w14:textId="77777777" w:rsidR="00872A9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11.投标人同类项目业绩情况</w:t>
      </w:r>
    </w:p>
    <w:p w14:paraId="1205D5E3" w14:textId="77777777" w:rsidR="00872A95" w:rsidRDefault="00000000">
      <w:pPr>
        <w:spacing w:line="360" w:lineRule="auto"/>
        <w:ind w:firstLine="640"/>
        <w:jc w:val="left"/>
        <w:rPr>
          <w:rFonts w:ascii="仿宋_GB2312" w:eastAsia="仿宋_GB2312" w:hAnsiTheme="minorEastAsia" w:hint="eastAsia"/>
          <w:sz w:val="32"/>
          <w:szCs w:val="32"/>
        </w:rPr>
      </w:pPr>
      <w:r>
        <w:rPr>
          <w:rFonts w:ascii="仿宋_GB2312" w:eastAsia="仿宋_GB2312" w:hAnsiTheme="minorEastAsia" w:hint="eastAsia"/>
          <w:sz w:val="32"/>
          <w:szCs w:val="32"/>
        </w:rPr>
        <w:t>12.拟安排的项目负责人（1 人）情况</w:t>
      </w:r>
    </w:p>
    <w:p w14:paraId="04EB3292" w14:textId="77777777" w:rsidR="00872A95" w:rsidRDefault="00000000">
      <w:pPr>
        <w:spacing w:line="360" w:lineRule="auto"/>
        <w:ind w:firstLine="640"/>
        <w:jc w:val="left"/>
        <w:rPr>
          <w:rFonts w:ascii="仿宋_GB2312" w:eastAsia="仿宋_GB2312" w:hAnsiTheme="minorEastAsia" w:hint="eastAsia"/>
          <w:color w:val="FF0000"/>
          <w:sz w:val="32"/>
          <w:szCs w:val="32"/>
        </w:rPr>
      </w:pPr>
      <w:r>
        <w:rPr>
          <w:rFonts w:ascii="仿宋_GB2312" w:eastAsia="仿宋_GB2312" w:hAnsiTheme="minorEastAsia" w:hint="eastAsia"/>
          <w:sz w:val="32"/>
          <w:szCs w:val="32"/>
        </w:rPr>
        <w:t>13.拟安排项目团队成员（主要技术人员）情况</w:t>
      </w:r>
    </w:p>
    <w:p w14:paraId="4DFFBAFE" w14:textId="77777777" w:rsidR="00872A95" w:rsidRDefault="00000000">
      <w:pPr>
        <w:spacing w:line="360" w:lineRule="auto"/>
        <w:ind w:firstLine="640"/>
        <w:rPr>
          <w:rFonts w:ascii="仿宋_GB2312" w:eastAsia="仿宋_GB2312" w:hAnsiTheme="minorEastAsia" w:hint="eastAsia"/>
          <w:sz w:val="32"/>
          <w:szCs w:val="32"/>
        </w:rPr>
      </w:pPr>
      <w:r>
        <w:rPr>
          <w:rFonts w:ascii="仿宋_GB2312" w:eastAsia="仿宋_GB2312" w:hAnsiTheme="minorEastAsia"/>
          <w:sz w:val="32"/>
          <w:szCs w:val="32"/>
        </w:rPr>
        <w:t>1</w:t>
      </w:r>
      <w:r>
        <w:rPr>
          <w:rFonts w:ascii="仿宋_GB2312" w:eastAsia="仿宋_GB2312" w:hAnsiTheme="minorEastAsia" w:hint="eastAsia"/>
          <w:sz w:val="32"/>
          <w:szCs w:val="32"/>
        </w:rPr>
        <w:t>4.小微企业、残疾人福利性单位及监狱企业声明函（可选项）</w:t>
      </w:r>
    </w:p>
    <w:p w14:paraId="66B585B4" w14:textId="77777777" w:rsidR="00872A95" w:rsidRDefault="00000000">
      <w:pPr>
        <w:spacing w:line="360" w:lineRule="auto"/>
        <w:ind w:firstLine="640"/>
        <w:rPr>
          <w:rFonts w:asciiTheme="minorEastAsia" w:hAnsiTheme="minorEastAsia" w:hint="eastAsia"/>
          <w:szCs w:val="28"/>
        </w:rPr>
      </w:pPr>
      <w:r>
        <w:rPr>
          <w:rFonts w:ascii="仿宋_GB2312" w:eastAsia="仿宋_GB2312" w:hAnsiTheme="minorEastAsia" w:hint="eastAsia"/>
          <w:sz w:val="32"/>
          <w:szCs w:val="32"/>
        </w:rPr>
        <w:t>15.招标文件要求的其他内容及投标人认为需要加以说明的其他内容</w:t>
      </w:r>
    </w:p>
    <w:p w14:paraId="5CD725A7" w14:textId="77777777" w:rsidR="00872A95" w:rsidRDefault="00872A95">
      <w:pPr>
        <w:widowControl/>
        <w:jc w:val="left"/>
        <w:rPr>
          <w:rFonts w:ascii="方正小标宋简体" w:eastAsia="方正小标宋简体" w:hAnsi="方正小标宋简体" w:cs="方正小标宋简体" w:hint="eastAsia"/>
          <w:sz w:val="32"/>
        </w:rPr>
      </w:pPr>
      <w:bookmarkStart w:id="0" w:name="_Toc24833"/>
    </w:p>
    <w:bookmarkEnd w:id="0"/>
    <w:p w14:paraId="44CC5AA6" w14:textId="77777777" w:rsidR="00872A95" w:rsidRDefault="00000000">
      <w:pPr>
        <w:jc w:val="center"/>
        <w:outlineLvl w:val="4"/>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一、投标及履约承诺函</w:t>
      </w:r>
    </w:p>
    <w:p w14:paraId="6EBE6A1E" w14:textId="77777777" w:rsidR="00872A95" w:rsidRDefault="00872A95">
      <w:pPr>
        <w:snapToGrid w:val="0"/>
        <w:spacing w:line="360" w:lineRule="auto"/>
        <w:ind w:firstLine="560"/>
        <w:rPr>
          <w:rFonts w:ascii="宋体" w:hAnsi="宋体" w:cs="宋体" w:hint="eastAsia"/>
        </w:rPr>
      </w:pPr>
    </w:p>
    <w:p w14:paraId="19F9FC9C" w14:textId="77777777" w:rsidR="00872A95" w:rsidRDefault="00000000">
      <w:pPr>
        <w:jc w:val="left"/>
        <w:rPr>
          <w:rFonts w:ascii="仿宋_GB2312" w:eastAsia="仿宋_GB2312"/>
          <w:sz w:val="32"/>
          <w:szCs w:val="32"/>
        </w:rPr>
      </w:pPr>
      <w:r>
        <w:rPr>
          <w:rFonts w:ascii="仿宋_GB2312" w:eastAsia="仿宋_GB2312" w:hint="eastAsia"/>
          <w:sz w:val="32"/>
          <w:szCs w:val="32"/>
        </w:rPr>
        <w:t>致：深圳市残疾人综合服务中心</w:t>
      </w:r>
    </w:p>
    <w:p w14:paraId="265C9BF4"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我方承诺：</w:t>
      </w:r>
    </w:p>
    <w:p w14:paraId="49D7AAB8"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1.我方符合《中华人民共和国政府采购法》第二十二条规定的以下要求：</w:t>
      </w:r>
    </w:p>
    <w:p w14:paraId="71BD2ED4"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（一）具有独立承担民事责任的能力；</w:t>
      </w:r>
    </w:p>
    <w:p w14:paraId="01BA80FE"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（二）具有良好的商业信誉和健全的财务会计制度；</w:t>
      </w:r>
    </w:p>
    <w:p w14:paraId="6AF33B0E"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（三）具有履行合同所必需的设备和专业技术能力；</w:t>
      </w:r>
    </w:p>
    <w:p w14:paraId="102D7D6E"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（四）有依法缴纳税收和社会保障资金的良好记录；</w:t>
      </w:r>
    </w:p>
    <w:p w14:paraId="3C319A63"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（五）参加政府采购活动前三年内，在经营活动中没有重大违法记录；</w:t>
      </w:r>
    </w:p>
    <w:p w14:paraId="55FC8EFF"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（六）法律、行政法规规定的其他条件。</w:t>
      </w:r>
    </w:p>
    <w:p w14:paraId="5506ADF8"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2.本项目所提供的货物或服务未侵犯知识产权。我方已清楚，提供虚假承诺或者被有关单位确认为侵犯知识产权的，三年内不得参加政府采购活动。</w:t>
      </w:r>
    </w:p>
    <w:p w14:paraId="7C4CDB0E"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3.参与本项目投标前三年内无行贿犯罪记录。</w:t>
      </w:r>
    </w:p>
    <w:p w14:paraId="2B7CB1BB"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4.参与本项目采购活动时不存在被有关部门禁止参与政府采购活动且在有效期内的情况。</w:t>
      </w:r>
    </w:p>
    <w:p w14:paraId="69BB2055"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5.我方不存在以下情况：</w:t>
      </w:r>
    </w:p>
    <w:p w14:paraId="4AD44F12"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（1）单位负责人为同一人或者存在直接控股、管理关系的不同供应商；</w:t>
      </w:r>
    </w:p>
    <w:p w14:paraId="4DEA387C"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lastRenderedPageBreak/>
        <w:t>（2）为采购项目提供整体设计、规范编制或者项目管理、监理、检测等服务。</w:t>
      </w:r>
    </w:p>
    <w:p w14:paraId="2D85C9CF"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6.我方未被列入失信被执行人、重大税收违法案件当事人名单、政府采购严重违法失信行为记录名单。</w:t>
      </w:r>
    </w:p>
    <w:p w14:paraId="009BDF19"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7.我方参与该项目投标，严格遵守政府采购相关法律，投标做到诚实，</w:t>
      </w:r>
      <w:proofErr w:type="gramStart"/>
      <w:r>
        <w:rPr>
          <w:rFonts w:ascii="仿宋_GB2312" w:eastAsia="仿宋_GB2312" w:hint="eastAsia"/>
          <w:sz w:val="32"/>
          <w:szCs w:val="32"/>
        </w:rPr>
        <w:t>不</w:t>
      </w:r>
      <w:proofErr w:type="gramEnd"/>
      <w:r>
        <w:rPr>
          <w:rFonts w:ascii="仿宋_GB2312" w:eastAsia="仿宋_GB2312" w:hint="eastAsia"/>
          <w:sz w:val="32"/>
          <w:szCs w:val="32"/>
        </w:rPr>
        <w:t>造假，不串通投标。我方已知悉：如违反上述要求，投标无效，同时将被提请政府采购监督管理部门列入不良记录名单并在网上曝光，给予一定年限内禁止参与政府采购活动或其他处罚。</w:t>
      </w:r>
    </w:p>
    <w:p w14:paraId="76CA6DD6"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8.我方如果中标，做到守信，不偷工减料，依照本项目招标文件需求内容、签署的采购合同及本公司在投标中所作的一切承诺履约。项目验收达到全部指标合格，力争优良。</w:t>
      </w:r>
    </w:p>
    <w:p w14:paraId="4EE4ADF1"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9.我方承诺本项目的报价不低于我方的成本价，否则，我方清楚将面临投标无效的风险；我方承诺</w:t>
      </w:r>
      <w:proofErr w:type="gramStart"/>
      <w:r>
        <w:rPr>
          <w:rFonts w:ascii="仿宋_GB2312" w:eastAsia="仿宋_GB2312" w:hint="eastAsia"/>
          <w:sz w:val="32"/>
          <w:szCs w:val="32"/>
        </w:rPr>
        <w:t>不</w:t>
      </w:r>
      <w:proofErr w:type="gramEnd"/>
      <w:r>
        <w:rPr>
          <w:rFonts w:ascii="仿宋_GB2312" w:eastAsia="仿宋_GB2312" w:hint="eastAsia"/>
          <w:sz w:val="32"/>
          <w:szCs w:val="32"/>
        </w:rPr>
        <w:t>恶意低价谋取中标；我方对本项目的报价负责，中标后将严格按照本项目招标文件需求、签署的采购合同及我方在投标中所作的全部承诺履行。我方清楚，若我方以“报价太低而无法履约”为理由放弃本项目中标资格时，愿意接受主管部门的处理处罚。若我方中标本项目，我方的报价明显低于其他通过资格性及符合性审查投标人的报价时，本项目将成为重点监管、重点验收项目，我方将按时保质保量完成，并全力配合有关监管、验收工作；若未按上述要求履约，我方愿意接受主管部门的</w:t>
      </w:r>
      <w:r>
        <w:rPr>
          <w:rFonts w:ascii="仿宋_GB2312" w:eastAsia="仿宋_GB2312" w:hint="eastAsia"/>
          <w:sz w:val="32"/>
          <w:szCs w:val="32"/>
        </w:rPr>
        <w:lastRenderedPageBreak/>
        <w:t>处理处罚。</w:t>
      </w:r>
    </w:p>
    <w:p w14:paraId="35F1DE07"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10.我方本次投标所提供的资料均为真实、合法有效，如被证实存在虚假资料，则视为隐瞒真实情况、提供虚假资料，愿意接受主管部门</w:t>
      </w:r>
      <w:proofErr w:type="gramStart"/>
      <w:r>
        <w:rPr>
          <w:rFonts w:ascii="仿宋_GB2312" w:eastAsia="仿宋_GB2312" w:hint="eastAsia"/>
          <w:sz w:val="32"/>
          <w:szCs w:val="32"/>
        </w:rPr>
        <w:t>作出</w:t>
      </w:r>
      <w:proofErr w:type="gramEnd"/>
      <w:r>
        <w:rPr>
          <w:rFonts w:ascii="仿宋_GB2312" w:eastAsia="仿宋_GB2312" w:hint="eastAsia"/>
          <w:sz w:val="32"/>
          <w:szCs w:val="32"/>
        </w:rPr>
        <w:t>的行政处罚或被采购人列入相关黑名单。</w:t>
      </w:r>
    </w:p>
    <w:p w14:paraId="1ADF8677"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11.我方仅指派我方法定代表人或授权我方正式员工（投标截止日前该员工已在我方正常缴纳三个月及以上社保）代表我方参与处理本项目采购相关事项，并全力配合采购人及采购代理机构核查对应被授权人社保信息。如有违反，我方愿意放弃投标或中标资格及相关质疑、投诉的权利。</w:t>
      </w:r>
    </w:p>
    <w:p w14:paraId="0C36477E"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1</w:t>
      </w:r>
      <w:r>
        <w:rPr>
          <w:rFonts w:ascii="仿宋_GB2312" w:eastAsia="仿宋_GB2312"/>
          <w:sz w:val="32"/>
          <w:szCs w:val="32"/>
        </w:rPr>
        <w:t>2</w:t>
      </w:r>
      <w:r>
        <w:rPr>
          <w:rFonts w:ascii="仿宋_GB2312" w:eastAsia="仿宋_GB2312" w:hint="eastAsia"/>
          <w:sz w:val="32"/>
          <w:szCs w:val="32"/>
        </w:rPr>
        <w:t>.我方</w:t>
      </w:r>
      <w:proofErr w:type="gramStart"/>
      <w:r>
        <w:rPr>
          <w:rFonts w:ascii="仿宋_GB2312" w:eastAsia="仿宋_GB2312" w:hint="eastAsia"/>
          <w:sz w:val="32"/>
          <w:szCs w:val="32"/>
        </w:rPr>
        <w:t>不</w:t>
      </w:r>
      <w:proofErr w:type="gramEnd"/>
      <w:r>
        <w:rPr>
          <w:rFonts w:ascii="仿宋_GB2312" w:eastAsia="仿宋_GB2312" w:hint="eastAsia"/>
          <w:sz w:val="32"/>
          <w:szCs w:val="32"/>
        </w:rPr>
        <w:t>转包、分包。</w:t>
      </w:r>
    </w:p>
    <w:p w14:paraId="19617276" w14:textId="77777777" w:rsidR="00872A95" w:rsidRDefault="00000000">
      <w:pPr>
        <w:ind w:firstLineChars="200" w:firstLine="640"/>
        <w:rPr>
          <w:rFonts w:ascii="仿宋_GB2312" w:eastAsia="仿宋_GB2312"/>
          <w:sz w:val="32"/>
          <w:szCs w:val="32"/>
        </w:rPr>
      </w:pPr>
      <w:r>
        <w:rPr>
          <w:rFonts w:ascii="仿宋_GB2312" w:eastAsia="仿宋_GB2312" w:hint="eastAsia"/>
          <w:sz w:val="32"/>
          <w:szCs w:val="32"/>
        </w:rPr>
        <w:t>我方承诺如违反上述要求愿依照国家相关法律及招标文件相关要求进行处理，投标无效，将被提请政府采购监督管理部门列入不良记录名单并在网上曝光，给予一定年限内禁止参与政府采购活动或其他处罚，并承担由此给采购人带来的损失。</w:t>
      </w:r>
    </w:p>
    <w:p w14:paraId="4A70C97F" w14:textId="77777777" w:rsidR="00872A95" w:rsidRDefault="00872A95">
      <w:pPr>
        <w:snapToGrid w:val="0"/>
        <w:ind w:firstLine="480"/>
        <w:rPr>
          <w:rFonts w:ascii="仿宋_GB2312" w:eastAsia="仿宋_GB2312" w:hAnsi="宋体" w:cs="宋体" w:hint="eastAsia"/>
          <w:sz w:val="32"/>
          <w:szCs w:val="32"/>
        </w:rPr>
      </w:pPr>
    </w:p>
    <w:p w14:paraId="63EEE28E" w14:textId="77777777" w:rsidR="00872A95"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投标人（公章）：</w:t>
      </w:r>
    </w:p>
    <w:p w14:paraId="5E763E1F" w14:textId="77777777" w:rsidR="00872A95" w:rsidRDefault="00000000">
      <w:pPr>
        <w:ind w:leftChars="1367" w:left="2871"/>
        <w:jc w:val="left"/>
        <w:rPr>
          <w:rFonts w:ascii="仿宋_GB2312" w:eastAsia="仿宋_GB2312" w:hAnsi="宋体" w:cs="宋体" w:hint="eastAsia"/>
          <w:sz w:val="32"/>
          <w:szCs w:val="32"/>
        </w:rPr>
      </w:pPr>
      <w:r>
        <w:rPr>
          <w:rFonts w:ascii="仿宋_GB2312" w:eastAsia="仿宋_GB2312" w:hAnsi="宋体" w:cs="宋体" w:hint="eastAsia"/>
          <w:sz w:val="32"/>
          <w:szCs w:val="32"/>
        </w:rPr>
        <w:t>法定代表人或其授权代表签名：</w:t>
      </w:r>
    </w:p>
    <w:p w14:paraId="793A119C" w14:textId="77777777" w:rsidR="00872A95" w:rsidRDefault="00000000">
      <w:pPr>
        <w:ind w:firstLineChars="1200" w:firstLine="3840"/>
        <w:jc w:val="left"/>
        <w:rPr>
          <w:rFonts w:ascii="仿宋_GB2312" w:eastAsia="仿宋_GB2312" w:hAnsi="宋体" w:cs="宋体" w:hint="eastAsia"/>
          <w:sz w:val="32"/>
          <w:szCs w:val="32"/>
        </w:rPr>
      </w:pPr>
      <w:r>
        <w:rPr>
          <w:rFonts w:ascii="仿宋_GB2312" w:eastAsia="仿宋_GB2312" w:hAnsi="宋体" w:cs="宋体" w:hint="eastAsia"/>
          <w:sz w:val="32"/>
          <w:szCs w:val="32"/>
        </w:rPr>
        <w:t>日期：      年    月    日</w:t>
      </w:r>
    </w:p>
    <w:p w14:paraId="43C29285" w14:textId="77777777" w:rsidR="00872A95" w:rsidRDefault="00872A95">
      <w:pPr>
        <w:ind w:firstLineChars="1200" w:firstLine="3840"/>
        <w:jc w:val="left"/>
        <w:rPr>
          <w:rFonts w:ascii="仿宋_GB2312" w:eastAsia="仿宋_GB2312" w:hAnsi="宋体" w:cs="宋体" w:hint="eastAsia"/>
          <w:sz w:val="32"/>
          <w:szCs w:val="32"/>
        </w:rPr>
      </w:pPr>
    </w:p>
    <w:p w14:paraId="1A7BD41B" w14:textId="77777777" w:rsidR="00872A95" w:rsidRDefault="00000000">
      <w:pPr>
        <w:pStyle w:val="af8"/>
        <w:shd w:val="clear" w:color="auto" w:fill="auto"/>
        <w:spacing w:after="156" w:line="240" w:lineRule="auto"/>
        <w:jc w:val="left"/>
        <w:rPr>
          <w:rFonts w:ascii="仿宋_GB2312" w:eastAsia="仿宋_GB2312" w:hint="eastAsia"/>
          <w:sz w:val="32"/>
          <w:szCs w:val="32"/>
        </w:rPr>
      </w:pPr>
      <w:r>
        <w:rPr>
          <w:rFonts w:ascii="仿宋_GB2312" w:eastAsia="仿宋_GB2312" w:hint="eastAsia"/>
          <w:sz w:val="32"/>
          <w:szCs w:val="32"/>
        </w:rPr>
        <w:t>注：投标人不得更改上述格式及内容，否则后果自行承担</w:t>
      </w:r>
    </w:p>
    <w:p w14:paraId="1B84D6D8" w14:textId="77777777" w:rsidR="00872A95" w:rsidRDefault="00000000">
      <w:pPr>
        <w:jc w:val="center"/>
        <w:outlineLvl w:val="4"/>
        <w:rPr>
          <w:rFonts w:ascii="方正小标宋简体" w:eastAsia="方正小标宋简体" w:hAnsi="方正小标宋简体" w:cs="方正小标宋简体" w:hint="eastAsia"/>
          <w:color w:val="000000" w:themeColor="text1"/>
          <w:sz w:val="32"/>
        </w:rPr>
      </w:pPr>
      <w:r>
        <w:rPr>
          <w:rFonts w:ascii="方正小标宋简体" w:eastAsia="方正小标宋简体" w:hAnsi="方正小标宋简体" w:cs="方正小标宋简体" w:hint="eastAsia"/>
          <w:color w:val="000000" w:themeColor="text1"/>
          <w:sz w:val="32"/>
        </w:rPr>
        <w:lastRenderedPageBreak/>
        <w:t>二、政府采购违法行为风险知悉确认书</w:t>
      </w:r>
    </w:p>
    <w:p w14:paraId="5232D770" w14:textId="77777777" w:rsidR="00872A95" w:rsidRDefault="00872A95">
      <w:pPr>
        <w:spacing w:line="579" w:lineRule="exact"/>
        <w:ind w:firstLineChars="200" w:firstLine="640"/>
        <w:rPr>
          <w:rFonts w:ascii="仿宋_GB2312" w:eastAsia="仿宋_GB2312" w:hAnsi="仿宋_GB2312" w:cs="仿宋_GB2312" w:hint="eastAsia"/>
          <w:color w:val="000000" w:themeColor="text1"/>
          <w:sz w:val="32"/>
          <w:szCs w:val="32"/>
        </w:rPr>
      </w:pPr>
    </w:p>
    <w:p w14:paraId="037FBBA8" w14:textId="77777777" w:rsidR="00872A95" w:rsidRDefault="00000000">
      <w:pPr>
        <w:ind w:firstLineChars="200" w:firstLine="640"/>
        <w:rPr>
          <w:rFonts w:ascii="仿宋_GB2312" w:eastAsia="仿宋_GB2312"/>
          <w:color w:val="000000" w:themeColor="text1"/>
          <w:sz w:val="32"/>
          <w:szCs w:val="32"/>
        </w:rPr>
      </w:pPr>
      <w:r>
        <w:rPr>
          <w:rFonts w:ascii="仿宋_GB2312" w:eastAsia="仿宋_GB2312" w:hint="eastAsia"/>
          <w:color w:val="000000" w:themeColor="text1"/>
          <w:sz w:val="32"/>
          <w:szCs w:val="32"/>
        </w:rPr>
        <w:t>本公司在投标前已充分知悉以下情形为参与政府采购活动时的重大风险事项，并承诺已对下述风险提示事项重点排查，做到严谨、诚信、依法依规参与政府采购活动。</w:t>
      </w:r>
    </w:p>
    <w:p w14:paraId="564ED8F2" w14:textId="77777777" w:rsidR="00872A95"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一、本公司已充分知悉“隐瞒真实情况，提供虚假资料”的法定情形，相关情形包括但不限于</w:t>
      </w:r>
      <w:r>
        <w:rPr>
          <w:rFonts w:ascii="仿宋_GB2312" w:eastAsia="仿宋_GB2312" w:hAnsi="仿宋_GB2312" w:cs="仿宋_GB2312" w:hint="eastAsia"/>
          <w:color w:val="000000" w:themeColor="text1"/>
          <w:sz w:val="32"/>
          <w:szCs w:val="32"/>
        </w:rPr>
        <w:t>：</w:t>
      </w:r>
    </w:p>
    <w:p w14:paraId="29E5AF9B" w14:textId="77777777" w:rsidR="00872A9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（一）通过转让或者租借等方式从其他单位获取资格或者资质证书投标的。</w:t>
      </w:r>
    </w:p>
    <w:p w14:paraId="6B8E922A" w14:textId="77777777" w:rsidR="00872A9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（二）由其他单位或者其他单位负责人在投标供应商编制的投标文件上加盖印章或者签字的。</w:t>
      </w:r>
    </w:p>
    <w:p w14:paraId="578A52B0" w14:textId="77777777" w:rsidR="00872A9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（三）项目负责人或者主要技术人员不是本单位人员的。</w:t>
      </w:r>
    </w:p>
    <w:p w14:paraId="70930679" w14:textId="77777777" w:rsidR="00872A9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（四）投标保证金不是从投标供应商基本账户转出的。</w:t>
      </w:r>
    </w:p>
    <w:p w14:paraId="536C364F" w14:textId="77777777" w:rsidR="00872A9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（五）其他隐瞒真实情况、提供虚假资料的行为。</w:t>
      </w:r>
    </w:p>
    <w:p w14:paraId="796C5355" w14:textId="77777777" w:rsidR="00872A95" w:rsidRDefault="00000000">
      <w:pPr>
        <w:ind w:firstLineChars="200" w:firstLine="643"/>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b/>
          <w:bCs/>
          <w:color w:val="000000" w:themeColor="text1"/>
          <w:sz w:val="32"/>
          <w:szCs w:val="32"/>
        </w:rPr>
        <w:t>二、本公司已充分知悉“与其他采购参加人串通投标”的法定情形，相关情形包括但不限于：</w:t>
      </w:r>
    </w:p>
    <w:p w14:paraId="4BC5CD87" w14:textId="77777777" w:rsidR="00872A9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（一）投标供应商之间相互约定给予未中标的供应商利益补偿。 </w:t>
      </w:r>
    </w:p>
    <w:p w14:paraId="7E6A9260" w14:textId="77777777" w:rsidR="00872A9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（二）不同投标供应商的法定代表人、主要经营负责人、项目投标授权代表人、项目负责人、主要技术人员为同一人、属同一单位或者在同一单位缴纳社会保险。</w:t>
      </w:r>
    </w:p>
    <w:p w14:paraId="597E6103" w14:textId="77777777" w:rsidR="00872A9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（三）不同投标供应商的投标文件由同一单位或者同一</w:t>
      </w:r>
      <w:r>
        <w:rPr>
          <w:rFonts w:ascii="仿宋_GB2312" w:eastAsia="仿宋_GB2312" w:hAnsi="仿宋_GB2312" w:cs="仿宋_GB2312" w:hint="eastAsia"/>
          <w:color w:val="000000" w:themeColor="text1"/>
          <w:sz w:val="32"/>
          <w:szCs w:val="32"/>
        </w:rPr>
        <w:lastRenderedPageBreak/>
        <w:t>人编制，或者由同一人分阶段参与编制的。</w:t>
      </w:r>
    </w:p>
    <w:p w14:paraId="605C9EE8" w14:textId="77777777" w:rsidR="00872A9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（四）不同投标供应商的投标文件或部分投标文件相互混装。</w:t>
      </w:r>
    </w:p>
    <w:p w14:paraId="5C491CEC" w14:textId="77777777" w:rsidR="00872A9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（五）不同投标供应商的投标文件内容存在非正常一致。</w:t>
      </w:r>
    </w:p>
    <w:p w14:paraId="7BE76020" w14:textId="77777777" w:rsidR="00872A9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（六）由同一单位工作人员为两家以上（含两家）供应商进行同一项投标活动的。</w:t>
      </w:r>
    </w:p>
    <w:p w14:paraId="765F9605" w14:textId="77777777" w:rsidR="00872A9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（七）不同投标人的投标报价呈规律性差异。</w:t>
      </w:r>
    </w:p>
    <w:p w14:paraId="4C0B3B52" w14:textId="77777777" w:rsidR="00872A9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（八）不同投标人的投标保证金从同一单位或者个人的账户转出。</w:t>
      </w:r>
    </w:p>
    <w:p w14:paraId="65EF9C38" w14:textId="77777777" w:rsidR="00872A9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（九）主管部门依照法律、法规认定的其他情形。</w:t>
      </w:r>
    </w:p>
    <w:p w14:paraId="3448EB9C" w14:textId="77777777" w:rsidR="00872A95"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三、本公司已充分知悉下列情形所对应的法律风险，并在投标前已对相关风险事项进行排查。</w:t>
      </w:r>
    </w:p>
    <w:p w14:paraId="6C837C49" w14:textId="77777777" w:rsidR="00872A95" w:rsidRDefault="00000000">
      <w:pPr>
        <w:ind w:firstLineChars="200" w:firstLine="640"/>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color w:val="000000" w:themeColor="text1"/>
          <w:sz w:val="32"/>
          <w:szCs w:val="32"/>
        </w:rPr>
        <w:t>（一）对于</w:t>
      </w:r>
      <w:r>
        <w:rPr>
          <w:rFonts w:ascii="仿宋_GB2312" w:eastAsia="仿宋_GB2312" w:hint="eastAsia"/>
          <w:color w:val="000000" w:themeColor="text1"/>
          <w:sz w:val="32"/>
          <w:szCs w:val="32"/>
        </w:rPr>
        <w:t>从</w:t>
      </w:r>
      <w:r>
        <w:rPr>
          <w:rFonts w:ascii="仿宋_GB2312" w:eastAsia="仿宋_GB2312" w:hAnsi="仿宋_GB2312" w:cs="仿宋_GB2312" w:hint="eastAsia"/>
          <w:color w:val="000000" w:themeColor="text1"/>
          <w:sz w:val="32"/>
          <w:szCs w:val="32"/>
        </w:rPr>
        <w:t>其他主体</w:t>
      </w:r>
      <w:r>
        <w:rPr>
          <w:rFonts w:ascii="仿宋_GB2312" w:eastAsia="仿宋_GB2312" w:hint="eastAsia"/>
          <w:color w:val="000000" w:themeColor="text1"/>
          <w:sz w:val="32"/>
          <w:szCs w:val="32"/>
        </w:rPr>
        <w:t>获取</w:t>
      </w:r>
      <w:r>
        <w:rPr>
          <w:rFonts w:ascii="仿宋_GB2312" w:eastAsia="仿宋_GB2312" w:hAnsi="仿宋_GB2312" w:cs="仿宋_GB2312" w:hint="eastAsia"/>
          <w:color w:val="000000" w:themeColor="text1"/>
          <w:sz w:val="32"/>
          <w:szCs w:val="32"/>
        </w:rPr>
        <w:t>的投标资料，供应商应审慎核查，确保投标资料的真实性。</w:t>
      </w:r>
      <w:proofErr w:type="gramStart"/>
      <w:r>
        <w:rPr>
          <w:rFonts w:ascii="仿宋_GB2312" w:eastAsia="仿宋_GB2312" w:hAnsi="仿宋_GB2312" w:cs="仿宋_GB2312" w:hint="eastAsia"/>
          <w:b/>
          <w:bCs/>
          <w:color w:val="000000" w:themeColor="text1"/>
          <w:sz w:val="32"/>
          <w:szCs w:val="32"/>
        </w:rPr>
        <w:t>如主管</w:t>
      </w:r>
      <w:proofErr w:type="gramEnd"/>
      <w:r>
        <w:rPr>
          <w:rFonts w:ascii="仿宋_GB2312" w:eastAsia="仿宋_GB2312" w:hAnsi="仿宋_GB2312" w:cs="仿宋_GB2312" w:hint="eastAsia"/>
          <w:b/>
          <w:bCs/>
          <w:color w:val="000000" w:themeColor="text1"/>
          <w:sz w:val="32"/>
          <w:szCs w:val="32"/>
        </w:rPr>
        <w:t>部门查实投标文件中存在虚假资料的，无论相关资料是否由第三方或本公司员工提供，均不影响主管部门对供应商存在“隐瞒真实情况，提供虚假资料”违法行为的认定。</w:t>
      </w:r>
    </w:p>
    <w:p w14:paraId="0B43FAB4" w14:textId="77777777" w:rsidR="00872A9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（二）对于涉及国家机关出具的公文、证件、证明材料等文件，一旦涉嫌虚假，经查实，主管部门将依法从严处理，并移送有关部门追究法律责任；涉嫌犯罪的，主管部门将一并移送司法机关追究法律责任。</w:t>
      </w:r>
    </w:p>
    <w:p w14:paraId="49F57A5F" w14:textId="77777777" w:rsidR="00872A9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（三）对于涉及安全生产、特种作业、抢险救灾、防疫</w:t>
      </w:r>
      <w:r>
        <w:rPr>
          <w:rFonts w:ascii="仿宋_GB2312" w:eastAsia="仿宋_GB2312" w:hAnsi="仿宋_GB2312" w:cs="仿宋_GB2312" w:hint="eastAsia"/>
          <w:color w:val="000000" w:themeColor="text1"/>
          <w:sz w:val="32"/>
          <w:szCs w:val="32"/>
        </w:rPr>
        <w:lastRenderedPageBreak/>
        <w:t xml:space="preserve">等政府采购项目，供应商实施提供虚假资料、串通投标等违法行为的，主管部门将依法从严处理。 </w:t>
      </w:r>
    </w:p>
    <w:p w14:paraId="69646414" w14:textId="77777777" w:rsidR="00872A9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（四）供应商应严格规范项目授权代表、员工参与招标投标的行为，加强对投标文件的审核。项目授权代表、员工</w:t>
      </w:r>
      <w:r>
        <w:rPr>
          <w:rFonts w:ascii="仿宋_GB2312" w:eastAsia="仿宋_GB2312" w:hint="eastAsia"/>
          <w:color w:val="000000" w:themeColor="text1"/>
          <w:sz w:val="32"/>
          <w:szCs w:val="32"/>
        </w:rPr>
        <w:t>编制、上传</w:t>
      </w:r>
      <w:r>
        <w:rPr>
          <w:rFonts w:ascii="仿宋_GB2312" w:eastAsia="仿宋_GB2312" w:hAnsi="仿宋_GB2312" w:cs="仿宋_GB2312" w:hint="eastAsia"/>
          <w:color w:val="000000" w:themeColor="text1"/>
          <w:sz w:val="32"/>
          <w:szCs w:val="32"/>
        </w:rPr>
        <w:t>投标文件</w:t>
      </w:r>
      <w:r>
        <w:rPr>
          <w:rFonts w:ascii="仿宋_GB2312" w:eastAsia="仿宋_GB2312" w:hint="eastAsia"/>
          <w:color w:val="000000" w:themeColor="text1"/>
          <w:sz w:val="32"/>
          <w:szCs w:val="32"/>
        </w:rPr>
        <w:t>等行为</w:t>
      </w:r>
      <w:r>
        <w:rPr>
          <w:rFonts w:ascii="仿宋_GB2312" w:eastAsia="仿宋_GB2312" w:hAnsi="仿宋_GB2312" w:cs="仿宋_GB2312" w:hint="eastAsia"/>
          <w:color w:val="000000" w:themeColor="text1"/>
          <w:sz w:val="32"/>
          <w:szCs w:val="32"/>
        </w:rPr>
        <w:t>违反政府采购法律法规或招标文件要求的，投标供应商应当依法承担相应法律责任。</w:t>
      </w:r>
    </w:p>
    <w:p w14:paraId="4B603DBD" w14:textId="77777777" w:rsidR="00872A95" w:rsidRDefault="00000000">
      <w:pPr>
        <w:ind w:firstLineChars="200" w:firstLine="640"/>
        <w:jc w:val="lef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14:paraId="462D59C5" w14:textId="77777777" w:rsidR="00872A9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（六）单位负责人为同一人或者存在直接控股、管理关系的不同供应商，不得参加同一合同项下的政府采购活动。相关情形</w:t>
      </w:r>
      <w:r>
        <w:rPr>
          <w:rFonts w:ascii="仿宋_GB2312" w:eastAsia="仿宋_GB2312" w:hint="eastAsia"/>
          <w:color w:val="000000" w:themeColor="text1"/>
          <w:sz w:val="32"/>
          <w:szCs w:val="32"/>
        </w:rPr>
        <w:t>如</w:t>
      </w:r>
      <w:r>
        <w:rPr>
          <w:rFonts w:ascii="仿宋_GB2312" w:eastAsia="仿宋_GB2312" w:hAnsi="仿宋_GB2312" w:cs="仿宋_GB2312" w:hint="eastAsia"/>
          <w:color w:val="000000" w:themeColor="text1"/>
          <w:sz w:val="32"/>
          <w:szCs w:val="32"/>
        </w:rPr>
        <w:t>查实，依法作投标无效处理；涉嫌串通投标等违法行为的，主管部门将依法调查处理。</w:t>
      </w:r>
    </w:p>
    <w:p w14:paraId="54D9B9CD" w14:textId="77777777" w:rsidR="00872A95" w:rsidRDefault="00000000">
      <w:pPr>
        <w:ind w:firstLineChars="200" w:firstLine="643"/>
        <w:rPr>
          <w:rFonts w:ascii="仿宋_GB2312" w:eastAsia="仿宋_GB2312" w:hAnsi="仿宋_GB2312" w:cs="仿宋_GB2312" w:hint="eastAsia"/>
          <w:b/>
          <w:bCs/>
          <w:color w:val="000000" w:themeColor="text1"/>
          <w:sz w:val="32"/>
          <w:szCs w:val="32"/>
        </w:rPr>
      </w:pPr>
      <w:r>
        <w:rPr>
          <w:rFonts w:ascii="仿宋_GB2312" w:eastAsia="仿宋_GB2312" w:hAnsi="仿宋_GB2312" w:cs="仿宋_GB2312" w:hint="eastAsia"/>
          <w:b/>
          <w:bCs/>
          <w:color w:val="000000" w:themeColor="text1"/>
          <w:sz w:val="32"/>
          <w:szCs w:val="32"/>
        </w:rPr>
        <w:t>四、本公司已充分知悉政府采购违法、违规行为的法律后果。</w:t>
      </w:r>
      <w:r>
        <w:rPr>
          <w:rFonts w:ascii="仿宋_GB2312" w:eastAsia="仿宋_GB2312" w:hAnsi="仿宋_GB2312" w:cs="仿宋_GB2312" w:hint="eastAsia"/>
          <w:color w:val="000000" w:themeColor="text1"/>
          <w:sz w:val="32"/>
          <w:szCs w:val="32"/>
        </w:rPr>
        <w:t>经查实，若投标供应</w:t>
      </w:r>
      <w:proofErr w:type="gramStart"/>
      <w:r>
        <w:rPr>
          <w:rFonts w:ascii="仿宋_GB2312" w:eastAsia="仿宋_GB2312" w:hAnsi="仿宋_GB2312" w:cs="仿宋_GB2312" w:hint="eastAsia"/>
          <w:color w:val="000000" w:themeColor="text1"/>
          <w:sz w:val="32"/>
          <w:szCs w:val="32"/>
        </w:rPr>
        <w:t>商存在</w:t>
      </w:r>
      <w:proofErr w:type="gramEnd"/>
      <w:r>
        <w:rPr>
          <w:rFonts w:ascii="仿宋_GB2312" w:eastAsia="仿宋_GB2312" w:hAnsi="仿宋_GB2312" w:cs="仿宋_GB2312" w:hint="eastAsia"/>
          <w:color w:val="000000" w:themeColor="text1"/>
          <w:sz w:val="32"/>
          <w:szCs w:val="32"/>
        </w:rPr>
        <w:t>政府采购违法、违规行为，主管部门将依据《深圳经济特区政府采购条例》第五十七条的规定，处以一至三年内禁止参与本市政府采购，并由主管部门记入供应商诚信档案，处采购金额千分之十以上千</w:t>
      </w:r>
      <w:proofErr w:type="gramStart"/>
      <w:r>
        <w:rPr>
          <w:rFonts w:ascii="仿宋_GB2312" w:eastAsia="仿宋_GB2312" w:hAnsi="仿宋_GB2312" w:cs="仿宋_GB2312" w:hint="eastAsia"/>
          <w:color w:val="000000" w:themeColor="text1"/>
          <w:sz w:val="32"/>
          <w:szCs w:val="32"/>
        </w:rPr>
        <w:t>分之二十</w:t>
      </w:r>
      <w:proofErr w:type="gramEnd"/>
      <w:r>
        <w:rPr>
          <w:rFonts w:ascii="仿宋_GB2312" w:eastAsia="仿宋_GB2312" w:hAnsi="仿宋_GB2312" w:cs="仿宋_GB2312" w:hint="eastAsia"/>
          <w:color w:val="000000" w:themeColor="text1"/>
          <w:sz w:val="32"/>
          <w:szCs w:val="32"/>
        </w:rPr>
        <w:t>以下罚款；情节严重的，取消参与本市政府采购资格，处采购金额千分之二十以上千</w:t>
      </w:r>
      <w:proofErr w:type="gramStart"/>
      <w:r>
        <w:rPr>
          <w:rFonts w:ascii="仿宋_GB2312" w:eastAsia="仿宋_GB2312" w:hAnsi="仿宋_GB2312" w:cs="仿宋_GB2312" w:hint="eastAsia"/>
          <w:color w:val="000000" w:themeColor="text1"/>
          <w:sz w:val="32"/>
          <w:szCs w:val="32"/>
        </w:rPr>
        <w:t>分之三十</w:t>
      </w:r>
      <w:proofErr w:type="gramEnd"/>
      <w:r>
        <w:rPr>
          <w:rFonts w:ascii="仿宋_GB2312" w:eastAsia="仿宋_GB2312" w:hAnsi="仿宋_GB2312" w:cs="仿宋_GB2312" w:hint="eastAsia"/>
          <w:color w:val="000000" w:themeColor="text1"/>
          <w:sz w:val="32"/>
          <w:szCs w:val="32"/>
        </w:rPr>
        <w:t>以下罚款，并由市场</w:t>
      </w:r>
      <w:r>
        <w:rPr>
          <w:rFonts w:ascii="仿宋_GB2312" w:eastAsia="仿宋_GB2312" w:hAnsi="仿宋_GB2312" w:cs="仿宋_GB2312" w:hint="eastAsia"/>
          <w:color w:val="000000" w:themeColor="text1"/>
          <w:sz w:val="32"/>
          <w:szCs w:val="32"/>
        </w:rPr>
        <w:lastRenderedPageBreak/>
        <w:t>监管部门依法吊销营业执照。</w:t>
      </w:r>
    </w:p>
    <w:p w14:paraId="3FB9C224" w14:textId="77777777" w:rsidR="00872A95" w:rsidRDefault="00000000">
      <w:pPr>
        <w:ind w:firstLineChars="200" w:firstLine="6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以下文字请投标供应商抄写并确认：“本公司已仔细阅读《政府采购违法行为风险知悉确认书》，充分知悉违法行为的法律后果，并承诺将严谨、诚信、依法依规参与政府采购活动”。</w:t>
      </w:r>
    </w:p>
    <w:p w14:paraId="5459C2A8" w14:textId="77777777" w:rsidR="00872A95"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128D903C" w14:textId="77777777" w:rsidR="00872A95" w:rsidRDefault="00000000">
      <w:pPr>
        <w:spacing w:line="579" w:lineRule="exact"/>
        <w:rPr>
          <w:rFonts w:ascii="仿宋_GB2312" w:eastAsia="仿宋_GB2312" w:hAnsi="仿宋_GB2312" w:cs="仿宋_GB2312" w:hint="eastAsia"/>
          <w:color w:val="000000" w:themeColor="text1"/>
          <w:sz w:val="32"/>
          <w:szCs w:val="32"/>
          <w:u w:val="single"/>
        </w:rPr>
      </w:pPr>
      <w:r>
        <w:rPr>
          <w:rFonts w:ascii="仿宋_GB2312" w:eastAsia="仿宋_GB2312" w:hAnsi="仿宋_GB2312" w:cs="仿宋_GB2312" w:hint="eastAsia"/>
          <w:color w:val="000000" w:themeColor="text1"/>
          <w:sz w:val="32"/>
          <w:szCs w:val="32"/>
          <w:u w:val="single"/>
        </w:rPr>
        <w:t xml:space="preserve">                                                    </w:t>
      </w:r>
    </w:p>
    <w:p w14:paraId="5BE3022C" w14:textId="77777777" w:rsidR="00872A95"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u w:val="single"/>
        </w:rPr>
        <w:t xml:space="preserve">                                                    </w:t>
      </w:r>
    </w:p>
    <w:p w14:paraId="2ED72A8D" w14:textId="77777777" w:rsidR="00872A95" w:rsidRDefault="00000000">
      <w:pPr>
        <w:spacing w:line="579" w:lineRule="exact"/>
        <w:rPr>
          <w:rFonts w:ascii="仿宋_GB2312" w:eastAsia="仿宋_GB2312" w:hAnsi="仿宋_GB2312" w:cs="仿宋_GB2312" w:hint="eastAsia"/>
          <w:color w:val="000000" w:themeColor="text1"/>
          <w:sz w:val="24"/>
          <w:szCs w:val="24"/>
        </w:rPr>
      </w:pPr>
      <w:r>
        <w:rPr>
          <w:rFonts w:ascii="仿宋_GB2312" w:eastAsia="仿宋_GB2312" w:hAnsi="仿宋_GB2312" w:cs="仿宋_GB2312" w:hint="eastAsia"/>
          <w:color w:val="000000" w:themeColor="text1"/>
          <w:sz w:val="32"/>
          <w:szCs w:val="32"/>
          <w:u w:val="single"/>
        </w:rPr>
        <w:t xml:space="preserve">                                                    </w:t>
      </w:r>
    </w:p>
    <w:p w14:paraId="0F883187" w14:textId="77777777" w:rsidR="00872A95" w:rsidRDefault="00872A95">
      <w:pPr>
        <w:spacing w:line="579" w:lineRule="exact"/>
        <w:rPr>
          <w:rFonts w:ascii="仿宋_GB2312" w:eastAsia="仿宋_GB2312" w:hAnsi="仿宋_GB2312" w:cs="仿宋_GB2312" w:hint="eastAsia"/>
          <w:color w:val="000000" w:themeColor="text1"/>
          <w:sz w:val="32"/>
          <w:szCs w:val="32"/>
        </w:rPr>
      </w:pPr>
    </w:p>
    <w:p w14:paraId="76E0B466" w14:textId="77777777" w:rsidR="00872A95" w:rsidRDefault="00000000">
      <w:pPr>
        <w:spacing w:line="579" w:lineRule="exact"/>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 xml:space="preserve">                    负责人/投标授权代表签名：</w:t>
      </w:r>
    </w:p>
    <w:p w14:paraId="25759B47" w14:textId="77777777" w:rsidR="00872A95" w:rsidRDefault="00000000">
      <w:pPr>
        <w:spacing w:line="579" w:lineRule="exact"/>
        <w:ind w:firstLineChars="1200" w:firstLine="3840"/>
        <w:rPr>
          <w:rFonts w:ascii="仿宋_GB2312" w:eastAsia="仿宋_GB2312" w:hAnsi="仿宋_GB2312" w:cs="仿宋_GB2312" w:hint="eastAsia"/>
          <w:color w:val="000000" w:themeColor="text1"/>
          <w:sz w:val="32"/>
          <w:szCs w:val="32"/>
        </w:rPr>
      </w:pPr>
      <w:r>
        <w:rPr>
          <w:rFonts w:ascii="仿宋_GB2312" w:eastAsia="仿宋_GB2312" w:hAnsi="仿宋_GB2312" w:cs="仿宋_GB2312" w:hint="eastAsia"/>
          <w:color w:val="000000" w:themeColor="text1"/>
          <w:sz w:val="32"/>
          <w:szCs w:val="32"/>
        </w:rPr>
        <w:t>知悉人（公章）：</w:t>
      </w:r>
    </w:p>
    <w:p w14:paraId="2BD2ADC3" w14:textId="77777777" w:rsidR="00872A95" w:rsidRDefault="00000000">
      <w:pPr>
        <w:spacing w:line="579" w:lineRule="exact"/>
        <w:rPr>
          <w:color w:val="000000" w:themeColor="text1"/>
          <w:sz w:val="32"/>
          <w:szCs w:val="32"/>
        </w:rPr>
      </w:pPr>
      <w:r>
        <w:rPr>
          <w:rFonts w:ascii="仿宋_GB2312" w:eastAsia="仿宋_GB2312" w:hAnsi="仿宋_GB2312" w:cs="仿宋_GB2312" w:hint="eastAsia"/>
          <w:color w:val="000000" w:themeColor="text1"/>
          <w:sz w:val="32"/>
          <w:szCs w:val="32"/>
        </w:rPr>
        <w:t xml:space="preserve">                    日期：</w:t>
      </w:r>
    </w:p>
    <w:p w14:paraId="4C60E9CE" w14:textId="77777777" w:rsidR="00872A95" w:rsidRDefault="00000000">
      <w:pPr>
        <w:widowControl/>
        <w:jc w:val="left"/>
        <w:rPr>
          <w:rFonts w:ascii="仿宋_GB2312" w:eastAsia="仿宋_GB2312" w:hAnsi="宋体" w:cs="宋体" w:hint="eastAsia"/>
          <w:color w:val="000000" w:themeColor="text1"/>
          <w:kern w:val="0"/>
          <w:sz w:val="32"/>
          <w:szCs w:val="32"/>
        </w:rPr>
      </w:pPr>
      <w:r>
        <w:rPr>
          <w:rFonts w:ascii="仿宋_GB2312" w:eastAsia="仿宋_GB2312"/>
          <w:b/>
          <w:bCs/>
          <w:color w:val="000000" w:themeColor="text1"/>
          <w:sz w:val="32"/>
          <w:szCs w:val="32"/>
        </w:rPr>
        <w:br w:type="page"/>
      </w:r>
    </w:p>
    <w:p w14:paraId="3CF6671E" w14:textId="77777777" w:rsidR="00872A95" w:rsidRDefault="00000000">
      <w:pPr>
        <w:jc w:val="center"/>
        <w:outlineLvl w:val="4"/>
        <w:rPr>
          <w:rFonts w:ascii="方正小标宋简体" w:eastAsia="方正小标宋简体" w:hAnsi="方正小标宋简体" w:cs="方正小标宋简体" w:hint="eastAsia"/>
          <w:sz w:val="32"/>
        </w:rPr>
      </w:pPr>
      <w:bookmarkStart w:id="1" w:name="_Toc50737297"/>
      <w:bookmarkStart w:id="2" w:name="_Toc52165081"/>
      <w:bookmarkStart w:id="3" w:name="_Toc50737329"/>
      <w:bookmarkStart w:id="4" w:name="_Toc50736477"/>
      <w:bookmarkStart w:id="5" w:name="_Toc480754205"/>
      <w:bookmarkStart w:id="6" w:name="_Toc275865607"/>
      <w:bookmarkStart w:id="7" w:name="_Toc52165080"/>
      <w:bookmarkStart w:id="8" w:name="_Toc50737328"/>
      <w:bookmarkStart w:id="9" w:name="_Toc50736476"/>
      <w:bookmarkStart w:id="10" w:name="_Toc50691034"/>
      <w:bookmarkStart w:id="11" w:name="_Toc50737296"/>
      <w:r>
        <w:rPr>
          <w:rFonts w:ascii="方正小标宋简体" w:eastAsia="方正小标宋简体" w:hAnsi="方正小标宋简体" w:cs="方正小标宋简体" w:hint="eastAsia"/>
          <w:sz w:val="32"/>
        </w:rPr>
        <w:lastRenderedPageBreak/>
        <w:t>三、法定代表人授权委托书、法定代表人证明书</w:t>
      </w:r>
    </w:p>
    <w:p w14:paraId="53DEB739" w14:textId="77777777" w:rsidR="00872A95" w:rsidRDefault="00872A95">
      <w:pPr>
        <w:spacing w:line="360" w:lineRule="auto"/>
        <w:ind w:firstLine="562"/>
        <w:jc w:val="center"/>
        <w:rPr>
          <w:rFonts w:ascii="仿宋_GB2312" w:eastAsia="仿宋_GB2312" w:hAnsiTheme="minorEastAsia" w:hint="eastAsia"/>
          <w:sz w:val="32"/>
          <w:szCs w:val="32"/>
        </w:rPr>
      </w:pPr>
    </w:p>
    <w:p w14:paraId="2227F0EE" w14:textId="77777777" w:rsidR="00872A95"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法定代表人授权委托书</w:t>
      </w:r>
      <w:bookmarkEnd w:id="1"/>
      <w:bookmarkEnd w:id="2"/>
      <w:bookmarkEnd w:id="3"/>
      <w:bookmarkEnd w:id="4"/>
      <w:bookmarkEnd w:id="5"/>
      <w:bookmarkEnd w:id="6"/>
    </w:p>
    <w:p w14:paraId="7152B186" w14:textId="77777777" w:rsidR="00872A95" w:rsidRDefault="00872A95">
      <w:pPr>
        <w:spacing w:line="360" w:lineRule="auto"/>
        <w:ind w:firstLine="560"/>
        <w:rPr>
          <w:rFonts w:ascii="仿宋_GB2312" w:eastAsia="仿宋_GB2312" w:hAnsiTheme="minorEastAsia" w:hint="eastAsia"/>
          <w:sz w:val="32"/>
          <w:szCs w:val="32"/>
        </w:rPr>
      </w:pPr>
    </w:p>
    <w:p w14:paraId="0C71646F"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本授权委托书声明：注册于</w:t>
      </w:r>
      <w:r>
        <w:rPr>
          <w:rFonts w:ascii="仿宋_GB2312" w:eastAsia="仿宋_GB2312" w:hAnsiTheme="minorEastAsia" w:hint="eastAsia"/>
          <w:sz w:val="32"/>
          <w:szCs w:val="32"/>
          <w:u w:val="single"/>
        </w:rPr>
        <w:t xml:space="preserve"> （投标人地址）  </w:t>
      </w:r>
      <w:r>
        <w:rPr>
          <w:rFonts w:ascii="仿宋_GB2312" w:eastAsia="仿宋_GB2312" w:hAnsiTheme="minorEastAsia" w:hint="eastAsia"/>
          <w:sz w:val="32"/>
          <w:szCs w:val="32"/>
        </w:rPr>
        <w:t>的</w:t>
      </w:r>
      <w:r>
        <w:rPr>
          <w:rFonts w:ascii="仿宋_GB2312" w:eastAsia="仿宋_GB2312" w:hAnsiTheme="minorEastAsia" w:hint="eastAsia"/>
          <w:sz w:val="32"/>
          <w:szCs w:val="32"/>
          <w:u w:val="single"/>
        </w:rPr>
        <w:t xml:space="preserve">  （投标人名称）    </w:t>
      </w:r>
      <w:r>
        <w:rPr>
          <w:rFonts w:ascii="仿宋_GB2312" w:eastAsia="仿宋_GB2312" w:hAnsiTheme="minorEastAsia" w:hint="eastAsia"/>
          <w:sz w:val="32"/>
          <w:szCs w:val="32"/>
        </w:rPr>
        <w:t>在下面签名的</w:t>
      </w:r>
      <w:r>
        <w:rPr>
          <w:rFonts w:ascii="仿宋_GB2312" w:eastAsia="仿宋_GB2312" w:hAnsiTheme="minorEastAsia" w:hint="eastAsia"/>
          <w:sz w:val="32"/>
          <w:szCs w:val="32"/>
          <w:u w:val="single"/>
        </w:rPr>
        <w:t>（法定代表人姓名、职务）</w:t>
      </w:r>
      <w:r>
        <w:rPr>
          <w:rFonts w:ascii="仿宋_GB2312" w:eastAsia="仿宋_GB2312" w:hAnsiTheme="minorEastAsia" w:hint="eastAsia"/>
          <w:sz w:val="32"/>
          <w:szCs w:val="32"/>
        </w:rPr>
        <w:t>在此授权</w:t>
      </w:r>
      <w:r>
        <w:rPr>
          <w:rFonts w:ascii="仿宋_GB2312" w:eastAsia="仿宋_GB2312" w:hAnsiTheme="minorEastAsia" w:hint="eastAsia"/>
          <w:sz w:val="32"/>
          <w:szCs w:val="32"/>
          <w:u w:val="single"/>
        </w:rPr>
        <w:t>（被授权人姓名、职务）</w:t>
      </w:r>
      <w:r>
        <w:rPr>
          <w:rFonts w:ascii="仿宋_GB2312" w:eastAsia="仿宋_GB2312" w:hAnsiTheme="minorEastAsia" w:hint="eastAsia"/>
          <w:sz w:val="32"/>
          <w:szCs w:val="32"/>
        </w:rPr>
        <w:t>作为我公司的合法代理人，就</w:t>
      </w:r>
      <w:r>
        <w:rPr>
          <w:rFonts w:ascii="仿宋_GB2312" w:eastAsia="仿宋_GB2312" w:hAnsiTheme="minorEastAsia" w:hint="eastAsia"/>
          <w:sz w:val="32"/>
          <w:szCs w:val="32"/>
          <w:u w:val="single"/>
        </w:rPr>
        <w:t>（项目名称、招标编号）</w:t>
      </w:r>
      <w:r>
        <w:rPr>
          <w:rFonts w:ascii="仿宋_GB2312" w:eastAsia="仿宋_GB2312" w:hAnsiTheme="minorEastAsia" w:hint="eastAsia"/>
          <w:sz w:val="32"/>
          <w:szCs w:val="32"/>
        </w:rPr>
        <w:t>的招投标活动，采购合同的签订、执行、完成和售后服务，作为投标人代表以我方的名义处理一切与之有关的事务。</w:t>
      </w:r>
    </w:p>
    <w:p w14:paraId="7526A873"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被授权人</w:t>
      </w:r>
      <w:r>
        <w:rPr>
          <w:rFonts w:ascii="仿宋_GB2312" w:eastAsia="仿宋_GB2312" w:hAnsiTheme="minorEastAsia" w:hint="eastAsia"/>
          <w:sz w:val="32"/>
          <w:szCs w:val="32"/>
          <w:u w:val="single"/>
        </w:rPr>
        <w:t>（投标人授权代表）</w:t>
      </w:r>
      <w:r>
        <w:rPr>
          <w:rFonts w:ascii="仿宋_GB2312" w:eastAsia="仿宋_GB2312" w:hAnsiTheme="minorEastAsia" w:hint="eastAsia"/>
          <w:sz w:val="32"/>
          <w:szCs w:val="32"/>
        </w:rPr>
        <w:t>无转委托权限。</w:t>
      </w:r>
    </w:p>
    <w:p w14:paraId="67193178"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本授权书自法定代表人签字之日起生效，特此声明。</w:t>
      </w:r>
    </w:p>
    <w:p w14:paraId="4C8BC5CC"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随附《法定代表人证明》</w:t>
      </w:r>
    </w:p>
    <w:p w14:paraId="293010F5" w14:textId="77777777" w:rsidR="00872A95" w:rsidRDefault="00872A95">
      <w:pPr>
        <w:spacing w:line="360" w:lineRule="auto"/>
        <w:ind w:firstLine="560"/>
        <w:rPr>
          <w:rFonts w:ascii="仿宋_GB2312" w:eastAsia="仿宋_GB2312" w:hAnsiTheme="minorEastAsia" w:hint="eastAsia"/>
          <w:sz w:val="32"/>
          <w:szCs w:val="32"/>
        </w:rPr>
      </w:pPr>
    </w:p>
    <w:p w14:paraId="3407456C" w14:textId="77777777" w:rsidR="00872A95" w:rsidRDefault="00872A95">
      <w:pPr>
        <w:spacing w:line="360" w:lineRule="auto"/>
        <w:rPr>
          <w:rFonts w:ascii="仿宋_GB2312" w:eastAsia="仿宋_GB2312" w:hAnsiTheme="minorEastAsia" w:hint="eastAsia"/>
          <w:sz w:val="32"/>
          <w:szCs w:val="32"/>
        </w:rPr>
      </w:pPr>
    </w:p>
    <w:p w14:paraId="15FEFF7A"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投标人名称（单位盖公章）：                                                     </w:t>
      </w:r>
    </w:p>
    <w:p w14:paraId="729BAA7B"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法定代表人（签字或盖章）：</w:t>
      </w:r>
    </w:p>
    <w:p w14:paraId="58E8359B"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签字日期：        年   月   日</w:t>
      </w:r>
    </w:p>
    <w:p w14:paraId="5F5D5E23"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被授权人（投标人授权代表）（签字或盖章）：                                     </w:t>
      </w:r>
    </w:p>
    <w:p w14:paraId="1BF154F6" w14:textId="77777777" w:rsidR="00872A95" w:rsidRDefault="00872A95">
      <w:pPr>
        <w:spacing w:line="360" w:lineRule="auto"/>
        <w:ind w:firstLine="560"/>
        <w:rPr>
          <w:rFonts w:ascii="仿宋_GB2312" w:eastAsia="仿宋_GB2312" w:hAnsiTheme="minorEastAsia" w:hint="eastAsia"/>
          <w:sz w:val="32"/>
          <w:szCs w:val="32"/>
        </w:rPr>
      </w:pPr>
    </w:p>
    <w:p w14:paraId="14551898" w14:textId="77777777" w:rsidR="00872A95" w:rsidRDefault="00872A95">
      <w:pPr>
        <w:spacing w:line="360" w:lineRule="auto"/>
        <w:ind w:firstLine="560"/>
        <w:rPr>
          <w:rFonts w:ascii="仿宋_GB2312" w:eastAsia="仿宋_GB2312" w:hAnsiTheme="minorEastAsia" w:hint="eastAsia"/>
          <w:sz w:val="32"/>
          <w:szCs w:val="32"/>
        </w:rPr>
      </w:pPr>
    </w:p>
    <w:p w14:paraId="1F9D2DAD"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附：被授权人身份证复印件</w:t>
      </w:r>
      <w:bookmarkEnd w:id="7"/>
      <w:bookmarkEnd w:id="8"/>
      <w:bookmarkEnd w:id="9"/>
      <w:bookmarkEnd w:id="10"/>
      <w:bookmarkEnd w:id="11"/>
    </w:p>
    <w:p w14:paraId="6BEE1100" w14:textId="77777777" w:rsidR="00872A95" w:rsidRDefault="00872A95">
      <w:pPr>
        <w:spacing w:line="360" w:lineRule="auto"/>
        <w:ind w:firstLine="560"/>
        <w:jc w:val="center"/>
        <w:rPr>
          <w:rFonts w:asciiTheme="minorEastAsia" w:hAnsiTheme="minorEastAsia" w:hint="eastAsia"/>
        </w:rPr>
      </w:pPr>
    </w:p>
    <w:p w14:paraId="270F0DF6" w14:textId="77777777" w:rsidR="00872A95" w:rsidRDefault="00000000">
      <w:pPr>
        <w:spacing w:line="360" w:lineRule="auto"/>
        <w:ind w:firstLine="643"/>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t>法定代表人证明书</w:t>
      </w:r>
    </w:p>
    <w:p w14:paraId="07974BA5" w14:textId="77777777" w:rsidR="00872A95" w:rsidRDefault="00872A95">
      <w:pPr>
        <w:spacing w:line="360" w:lineRule="auto"/>
        <w:ind w:firstLine="562"/>
        <w:rPr>
          <w:rFonts w:ascii="仿宋_GB2312" w:eastAsia="仿宋_GB2312" w:hAnsiTheme="minorEastAsia" w:hint="eastAsia"/>
          <w:b/>
          <w:sz w:val="32"/>
          <w:szCs w:val="32"/>
        </w:rPr>
      </w:pPr>
    </w:p>
    <w:p w14:paraId="523DB209"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__________同志，现任我单位职务，为法定代表人，特此证明。</w:t>
      </w:r>
    </w:p>
    <w:p w14:paraId="23E3ECD8"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本证明书自签发之日起生效，有效期与本公司投标文件中标注的投标有效期相同。</w:t>
      </w:r>
    </w:p>
    <w:p w14:paraId="7A01F1AF"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w:t>
      </w:r>
    </w:p>
    <w:p w14:paraId="37A1B0E6"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营业执照（注册号）：</w:t>
      </w:r>
    </w:p>
    <w:p w14:paraId="510C37CD" w14:textId="77777777" w:rsidR="00872A95" w:rsidRDefault="00872A95">
      <w:pPr>
        <w:spacing w:line="360" w:lineRule="auto"/>
        <w:ind w:firstLine="560"/>
        <w:rPr>
          <w:rFonts w:ascii="仿宋_GB2312" w:eastAsia="仿宋_GB2312" w:hAnsiTheme="minorEastAsia" w:hint="eastAsia"/>
          <w:sz w:val="32"/>
          <w:szCs w:val="32"/>
        </w:rPr>
      </w:pPr>
    </w:p>
    <w:p w14:paraId="5CC5A1EA" w14:textId="77777777" w:rsidR="00872A95" w:rsidRDefault="00872A95">
      <w:pPr>
        <w:spacing w:line="360" w:lineRule="auto"/>
        <w:ind w:firstLine="560"/>
        <w:rPr>
          <w:rFonts w:ascii="仿宋_GB2312" w:eastAsia="仿宋_GB2312" w:hAnsiTheme="minorEastAsia" w:hint="eastAsia"/>
          <w:sz w:val="32"/>
          <w:szCs w:val="32"/>
        </w:rPr>
      </w:pPr>
    </w:p>
    <w:p w14:paraId="24E1842C" w14:textId="77777777" w:rsidR="00872A95" w:rsidRDefault="00872A95">
      <w:pPr>
        <w:spacing w:line="360" w:lineRule="auto"/>
        <w:ind w:firstLine="560"/>
        <w:rPr>
          <w:rFonts w:ascii="仿宋_GB2312" w:eastAsia="仿宋_GB2312" w:hAnsiTheme="minorEastAsia" w:hint="eastAsia"/>
          <w:sz w:val="32"/>
          <w:szCs w:val="32"/>
        </w:rPr>
      </w:pPr>
    </w:p>
    <w:p w14:paraId="7A98509E" w14:textId="77777777" w:rsidR="00872A95" w:rsidRDefault="00872A95">
      <w:pPr>
        <w:spacing w:line="360" w:lineRule="auto"/>
        <w:ind w:firstLine="560"/>
        <w:rPr>
          <w:rFonts w:ascii="仿宋_GB2312" w:eastAsia="仿宋_GB2312" w:hAnsiTheme="minorEastAsia" w:hint="eastAsia"/>
          <w:sz w:val="32"/>
          <w:szCs w:val="32"/>
        </w:rPr>
      </w:pPr>
    </w:p>
    <w:p w14:paraId="4059A5EC"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附：法定代表人身份证复印件：</w:t>
      </w:r>
    </w:p>
    <w:p w14:paraId="4A3F378F" w14:textId="77777777" w:rsidR="00872A95" w:rsidRDefault="00872A95">
      <w:pPr>
        <w:spacing w:line="360" w:lineRule="auto"/>
        <w:ind w:firstLine="560"/>
        <w:rPr>
          <w:rFonts w:ascii="仿宋_GB2312" w:eastAsia="仿宋_GB2312" w:hAnsiTheme="minorEastAsia" w:hint="eastAsia"/>
          <w:sz w:val="32"/>
          <w:szCs w:val="32"/>
        </w:rPr>
      </w:pPr>
    </w:p>
    <w:p w14:paraId="76434735" w14:textId="77777777" w:rsidR="00872A95" w:rsidRDefault="00872A95">
      <w:pPr>
        <w:spacing w:line="360" w:lineRule="auto"/>
        <w:ind w:firstLine="560"/>
        <w:rPr>
          <w:rFonts w:asciiTheme="minorEastAsia" w:hAnsiTheme="minorEastAsia" w:hint="eastAsia"/>
        </w:rPr>
      </w:pPr>
    </w:p>
    <w:p w14:paraId="0E0FA96E" w14:textId="77777777" w:rsidR="00872A95" w:rsidRDefault="00872A95">
      <w:pPr>
        <w:spacing w:line="360" w:lineRule="auto"/>
        <w:ind w:firstLine="560"/>
        <w:rPr>
          <w:rFonts w:asciiTheme="minorEastAsia" w:hAnsiTheme="minorEastAsia" w:hint="eastAsia"/>
        </w:rPr>
      </w:pPr>
    </w:p>
    <w:p w14:paraId="09E3871A" w14:textId="77777777" w:rsidR="00872A95" w:rsidRDefault="00872A95">
      <w:pPr>
        <w:spacing w:line="360" w:lineRule="auto"/>
        <w:ind w:firstLine="560"/>
        <w:rPr>
          <w:rFonts w:asciiTheme="minorEastAsia" w:hAnsiTheme="minorEastAsia" w:hint="eastAsia"/>
        </w:rPr>
      </w:pPr>
    </w:p>
    <w:p w14:paraId="78C2B560" w14:textId="77777777" w:rsidR="00872A95" w:rsidRDefault="00872A95">
      <w:pPr>
        <w:spacing w:line="360" w:lineRule="auto"/>
        <w:ind w:firstLine="562"/>
        <w:jc w:val="center"/>
        <w:rPr>
          <w:rFonts w:asciiTheme="minorEastAsia" w:hAnsiTheme="minorEastAsia" w:hint="eastAsia"/>
          <w:b/>
        </w:rPr>
      </w:pPr>
    </w:p>
    <w:p w14:paraId="60B52846" w14:textId="77777777" w:rsidR="00872A95" w:rsidRDefault="00000000">
      <w:pPr>
        <w:widowControl/>
        <w:jc w:val="left"/>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bCs/>
          <w:sz w:val="32"/>
        </w:rPr>
        <w:br w:type="page"/>
      </w:r>
    </w:p>
    <w:p w14:paraId="20D6DDC6" w14:textId="77777777" w:rsidR="00872A95"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四、投标人基本情况表</w:t>
      </w:r>
    </w:p>
    <w:p w14:paraId="6E06AE53" w14:textId="77777777" w:rsidR="00872A95" w:rsidRDefault="00872A95">
      <w:pPr>
        <w:spacing w:line="360" w:lineRule="auto"/>
        <w:ind w:firstLine="640"/>
        <w:jc w:val="center"/>
        <w:rPr>
          <w:rFonts w:ascii="方正小标宋简体" w:eastAsia="方正小标宋简体" w:hAnsi="方正小标宋简体" w:cs="方正小标宋简体" w:hint="eastAsia"/>
          <w:bCs/>
          <w:sz w:val="32"/>
        </w:rPr>
      </w:pPr>
    </w:p>
    <w:p w14:paraId="115A853D" w14:textId="77777777" w:rsidR="00872A95" w:rsidRDefault="00000000">
      <w:pPr>
        <w:spacing w:line="360" w:lineRule="auto"/>
        <w:ind w:firstLine="560"/>
        <w:rPr>
          <w:rFonts w:ascii="仿宋_GB2312" w:eastAsia="仿宋_GB2312" w:hAnsiTheme="minorEastAsia" w:hint="eastAsia"/>
          <w:sz w:val="32"/>
          <w:szCs w:val="32"/>
        </w:rPr>
      </w:pPr>
      <w:bookmarkStart w:id="12" w:name="_Toc480756074"/>
      <w:bookmarkStart w:id="13" w:name="_Toc173553182"/>
      <w:bookmarkStart w:id="14" w:name="_Toc275865616"/>
      <w:bookmarkStart w:id="15" w:name="_Toc480755928"/>
      <w:bookmarkStart w:id="16" w:name="_Toc480754207"/>
      <w:bookmarkStart w:id="17" w:name="_Toc480789478"/>
      <w:r>
        <w:rPr>
          <w:rFonts w:ascii="仿宋_GB2312" w:eastAsia="仿宋_GB2312" w:hAnsiTheme="minorEastAsia" w:hint="eastAsia"/>
          <w:sz w:val="32"/>
          <w:szCs w:val="32"/>
        </w:rPr>
        <w:t>投标人基本情况表</w:t>
      </w:r>
      <w:bookmarkEnd w:id="12"/>
      <w:bookmarkEnd w:id="13"/>
      <w:bookmarkEnd w:id="14"/>
      <w:bookmarkEnd w:id="15"/>
      <w:bookmarkEnd w:id="16"/>
      <w:bookmarkEnd w:id="17"/>
    </w:p>
    <w:p w14:paraId="58B63BF7"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公司名称：              电话号码：           </w:t>
      </w:r>
    </w:p>
    <w:p w14:paraId="62276585"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地    址：              传    真：           </w:t>
      </w:r>
    </w:p>
    <w:p w14:paraId="1C6E83A6"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注册资金：              经济性质：           </w:t>
      </w:r>
    </w:p>
    <w:p w14:paraId="56BD3319"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经营范围：</w:t>
      </w:r>
    </w:p>
    <w:p w14:paraId="335E1DF9"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hint="eastAsia"/>
          <w:sz w:val="32"/>
          <w:szCs w:val="32"/>
        </w:rPr>
        <w:t xml:space="preserve">公司开户银行名称及账号：                       </w:t>
      </w:r>
    </w:p>
    <w:p w14:paraId="3CB0B5C5" w14:textId="77777777" w:rsidR="00872A95" w:rsidRDefault="00000000">
      <w:pPr>
        <w:spacing w:line="360" w:lineRule="auto"/>
        <w:ind w:firstLine="560"/>
        <w:rPr>
          <w:rFonts w:ascii="仿宋_GB2312" w:eastAsia="仿宋_GB2312" w:hAnsiTheme="minorEastAsia" w:hint="eastAsia"/>
          <w:sz w:val="32"/>
          <w:szCs w:val="32"/>
        </w:rPr>
      </w:pPr>
      <w:r>
        <w:rPr>
          <w:rFonts w:ascii="仿宋_GB2312" w:eastAsia="仿宋_GB2312" w:hAnsiTheme="minorEastAsia" w:cs="仿宋" w:hint="eastAsia"/>
          <w:sz w:val="32"/>
          <w:szCs w:val="32"/>
        </w:rPr>
        <w:t>统一社会信用代码证</w:t>
      </w:r>
      <w:r>
        <w:rPr>
          <w:rFonts w:ascii="仿宋_GB2312" w:eastAsia="仿宋_GB2312" w:hAnsiTheme="minorEastAsia" w:hint="eastAsia"/>
          <w:sz w:val="32"/>
          <w:szCs w:val="32"/>
        </w:rPr>
        <w:t xml:space="preserve">号：                                </w:t>
      </w:r>
    </w:p>
    <w:p w14:paraId="623A1803" w14:textId="77777777" w:rsidR="00872A95"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公司简介</w:t>
      </w:r>
    </w:p>
    <w:p w14:paraId="69B815EF" w14:textId="77777777" w:rsidR="00872A95"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文字描述：发展历程、经营规模及服务理念、技术力量、财务状况、管理水平等方面进行阐述；</w:t>
      </w:r>
    </w:p>
    <w:p w14:paraId="562E72C6" w14:textId="77777777" w:rsidR="00872A95" w:rsidRDefault="00000000">
      <w:pPr>
        <w:ind w:firstLine="560"/>
        <w:rPr>
          <w:rFonts w:ascii="仿宋_GB2312" w:eastAsia="仿宋_GB2312" w:hAnsiTheme="minorEastAsia" w:hint="eastAsia"/>
          <w:sz w:val="32"/>
          <w:szCs w:val="32"/>
        </w:rPr>
      </w:pPr>
      <w:r>
        <w:rPr>
          <w:rFonts w:ascii="仿宋_GB2312" w:eastAsia="仿宋_GB2312" w:hAnsiTheme="minorEastAsia" w:hint="eastAsia"/>
          <w:sz w:val="32"/>
          <w:szCs w:val="32"/>
        </w:rPr>
        <w:t>图片描述：经营场所、主要或关键产品介绍、生产场所及服务流程等。</w:t>
      </w:r>
    </w:p>
    <w:p w14:paraId="4EF606EC" w14:textId="77777777" w:rsidR="00872A95" w:rsidRDefault="00872A95">
      <w:pPr>
        <w:spacing w:line="360" w:lineRule="auto"/>
        <w:ind w:firstLine="560"/>
        <w:rPr>
          <w:rFonts w:ascii="仿宋_GB2312" w:eastAsia="仿宋_GB2312" w:hAnsiTheme="minorEastAsia" w:hint="eastAsia"/>
          <w:sz w:val="32"/>
          <w:szCs w:val="32"/>
        </w:rPr>
      </w:pPr>
    </w:p>
    <w:p w14:paraId="4F746247" w14:textId="77777777" w:rsidR="00872A95" w:rsidRDefault="00872A95">
      <w:pPr>
        <w:spacing w:line="360" w:lineRule="auto"/>
        <w:ind w:firstLine="560"/>
        <w:rPr>
          <w:rFonts w:ascii="仿宋_GB2312" w:eastAsia="仿宋_GB2312" w:hAnsiTheme="minorEastAsia" w:hint="eastAsia"/>
          <w:sz w:val="32"/>
          <w:szCs w:val="32"/>
        </w:rPr>
      </w:pPr>
    </w:p>
    <w:p w14:paraId="3EEB0FC4" w14:textId="77777777" w:rsidR="00872A95" w:rsidRDefault="00872A95">
      <w:pPr>
        <w:spacing w:line="360" w:lineRule="auto"/>
        <w:ind w:firstLine="562"/>
        <w:jc w:val="center"/>
        <w:rPr>
          <w:rFonts w:ascii="仿宋_GB2312" w:eastAsia="仿宋_GB2312" w:hAnsiTheme="minorEastAsia" w:hint="eastAsia"/>
          <w:b/>
          <w:sz w:val="32"/>
          <w:szCs w:val="32"/>
        </w:rPr>
      </w:pPr>
    </w:p>
    <w:p w14:paraId="5AC8A11A" w14:textId="77777777" w:rsidR="00872A95" w:rsidRDefault="00872A95">
      <w:pPr>
        <w:spacing w:line="360" w:lineRule="auto"/>
        <w:ind w:firstLine="562"/>
        <w:jc w:val="center"/>
        <w:rPr>
          <w:rFonts w:asciiTheme="minorEastAsia" w:hAnsiTheme="minorEastAsia" w:hint="eastAsia"/>
          <w:b/>
        </w:rPr>
      </w:pPr>
    </w:p>
    <w:p w14:paraId="5DD9468C" w14:textId="77777777" w:rsidR="00872A95" w:rsidRDefault="00872A95">
      <w:pPr>
        <w:spacing w:line="360" w:lineRule="auto"/>
        <w:ind w:firstLine="562"/>
        <w:jc w:val="center"/>
        <w:rPr>
          <w:rFonts w:asciiTheme="minorEastAsia" w:hAnsiTheme="minorEastAsia" w:hint="eastAsia"/>
          <w:b/>
        </w:rPr>
      </w:pPr>
    </w:p>
    <w:p w14:paraId="73745C79" w14:textId="77777777" w:rsidR="00872A95" w:rsidRDefault="00872A95">
      <w:pPr>
        <w:spacing w:line="360" w:lineRule="auto"/>
        <w:ind w:firstLine="562"/>
        <w:jc w:val="center"/>
        <w:rPr>
          <w:rFonts w:asciiTheme="minorEastAsia" w:hAnsiTheme="minorEastAsia" w:hint="eastAsia"/>
          <w:b/>
        </w:rPr>
      </w:pPr>
    </w:p>
    <w:p w14:paraId="520C7236" w14:textId="77777777" w:rsidR="00872A95" w:rsidRDefault="00872A95">
      <w:pPr>
        <w:spacing w:line="360" w:lineRule="auto"/>
        <w:ind w:firstLine="562"/>
        <w:jc w:val="center"/>
        <w:rPr>
          <w:rFonts w:asciiTheme="minorEastAsia" w:hAnsiTheme="minorEastAsia" w:hint="eastAsia"/>
          <w:b/>
        </w:rPr>
      </w:pPr>
    </w:p>
    <w:p w14:paraId="42865CF4" w14:textId="77777777" w:rsidR="00872A95" w:rsidRDefault="00872A95">
      <w:pPr>
        <w:widowControl/>
        <w:jc w:val="left"/>
        <w:rPr>
          <w:rFonts w:ascii="方正小标宋简体" w:eastAsia="方正小标宋简体" w:hAnsi="方正小标宋简体" w:cs="方正小标宋简体" w:hint="eastAsia"/>
          <w:b/>
          <w:sz w:val="32"/>
        </w:rPr>
      </w:pPr>
    </w:p>
    <w:p w14:paraId="37A8E697" w14:textId="77777777" w:rsidR="00872A95" w:rsidRDefault="00872A95">
      <w:pPr>
        <w:spacing w:line="360" w:lineRule="auto"/>
        <w:ind w:firstLine="643"/>
        <w:jc w:val="center"/>
        <w:rPr>
          <w:rFonts w:ascii="方正小标宋简体" w:eastAsia="方正小标宋简体" w:hAnsi="方正小标宋简体" w:cs="方正小标宋简体" w:hint="eastAsia"/>
          <w:sz w:val="32"/>
        </w:rPr>
      </w:pPr>
    </w:p>
    <w:p w14:paraId="65A3028C" w14:textId="77777777" w:rsidR="00872A95"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五、供应商基本情况表</w:t>
      </w:r>
    </w:p>
    <w:p w14:paraId="39A5B0F1" w14:textId="77777777" w:rsidR="00872A95" w:rsidRDefault="00000000">
      <w:pPr>
        <w:spacing w:line="360" w:lineRule="auto"/>
        <w:jc w:val="center"/>
        <w:rPr>
          <w:rFonts w:ascii="仿宋_GB2312" w:eastAsia="仿宋_GB2312" w:hAnsi="仿宋_GB2312" w:cs="仿宋_GB2312" w:hint="eastAsia"/>
          <w:kern w:val="0"/>
          <w:sz w:val="32"/>
          <w:szCs w:val="32"/>
          <w:shd w:val="clear" w:color="auto" w:fill="FFFFFF"/>
          <w:lang w:bidi="ar"/>
        </w:rPr>
      </w:pPr>
      <w:r>
        <w:rPr>
          <w:rFonts w:ascii="仿宋_GB2312" w:eastAsia="仿宋_GB2312" w:hAnsi="仿宋_GB2312" w:cs="仿宋_GB2312" w:hint="eastAsia"/>
          <w:kern w:val="0"/>
          <w:sz w:val="28"/>
          <w:szCs w:val="28"/>
          <w:shd w:val="clear" w:color="auto" w:fill="FFFFFF"/>
          <w:lang w:bidi="ar"/>
        </w:rPr>
        <w:t>填表单位：（加盖单位公章）                填表日期： 年 月 日</w:t>
      </w:r>
    </w:p>
    <w:tbl>
      <w:tblPr>
        <w:tblStyle w:val="affe"/>
        <w:tblW w:w="9885" w:type="dxa"/>
        <w:tblInd w:w="-447" w:type="dxa"/>
        <w:tblLayout w:type="fixed"/>
        <w:tblLook w:val="04A0" w:firstRow="1" w:lastRow="0" w:firstColumn="1" w:lastColumn="0" w:noHBand="0" w:noVBand="1"/>
      </w:tblPr>
      <w:tblGrid>
        <w:gridCol w:w="945"/>
        <w:gridCol w:w="630"/>
        <w:gridCol w:w="1471"/>
        <w:gridCol w:w="449"/>
        <w:gridCol w:w="1635"/>
        <w:gridCol w:w="1935"/>
        <w:gridCol w:w="1410"/>
        <w:gridCol w:w="1410"/>
      </w:tblGrid>
      <w:tr w:rsidR="00872A95" w14:paraId="7FA3F4F6" w14:textId="77777777">
        <w:tc>
          <w:tcPr>
            <w:tcW w:w="1575" w:type="dxa"/>
            <w:gridSpan w:val="2"/>
          </w:tcPr>
          <w:p w14:paraId="2481DF99" w14:textId="77777777" w:rsidR="00872A9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采购人</w:t>
            </w:r>
          </w:p>
        </w:tc>
        <w:tc>
          <w:tcPr>
            <w:tcW w:w="3555" w:type="dxa"/>
            <w:gridSpan w:val="3"/>
          </w:tcPr>
          <w:p w14:paraId="256BC674"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32A909C3" w14:textId="77777777" w:rsidR="00872A95" w:rsidRDefault="00000000">
            <w:pPr>
              <w:widowControl/>
              <w:jc w:val="left"/>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项目名称</w:t>
            </w:r>
          </w:p>
        </w:tc>
        <w:tc>
          <w:tcPr>
            <w:tcW w:w="2820" w:type="dxa"/>
            <w:gridSpan w:val="2"/>
          </w:tcPr>
          <w:p w14:paraId="19E84B78" w14:textId="77777777" w:rsidR="00872A95" w:rsidRDefault="00872A95">
            <w:pPr>
              <w:widowControl/>
              <w:jc w:val="left"/>
              <w:rPr>
                <w:rFonts w:ascii="仿宋_GB2312" w:eastAsia="仿宋_GB2312" w:hAnsi="仿宋_GB2312" w:cs="仿宋_GB2312" w:hint="eastAsia"/>
                <w:kern w:val="0"/>
                <w:sz w:val="30"/>
                <w:szCs w:val="30"/>
                <w:shd w:val="clear" w:color="auto" w:fill="FFFFFF"/>
                <w:lang w:bidi="ar"/>
              </w:rPr>
            </w:pPr>
          </w:p>
        </w:tc>
      </w:tr>
      <w:tr w:rsidR="00872A95" w14:paraId="58893F77" w14:textId="77777777">
        <w:trPr>
          <w:trHeight w:val="709"/>
        </w:trPr>
        <w:tc>
          <w:tcPr>
            <w:tcW w:w="1575" w:type="dxa"/>
            <w:gridSpan w:val="2"/>
          </w:tcPr>
          <w:p w14:paraId="4FF96E50" w14:textId="77777777" w:rsidR="00872A95" w:rsidRDefault="00000000">
            <w:pPr>
              <w:spacing w:line="3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投标（响应）供应商</w:t>
            </w:r>
          </w:p>
        </w:tc>
        <w:tc>
          <w:tcPr>
            <w:tcW w:w="3555" w:type="dxa"/>
            <w:gridSpan w:val="3"/>
          </w:tcPr>
          <w:p w14:paraId="2F09D119" w14:textId="77777777" w:rsidR="00872A95" w:rsidRDefault="00872A95">
            <w:pPr>
              <w:ind w:firstLine="560"/>
              <w:rPr>
                <w:rFonts w:ascii="仿宋_GB2312" w:eastAsia="仿宋_GB2312" w:hAnsi="仿宋_GB2312" w:cs="仿宋_GB2312" w:hint="eastAsia"/>
                <w:kern w:val="0"/>
                <w:sz w:val="28"/>
                <w:szCs w:val="28"/>
              </w:rPr>
            </w:pPr>
          </w:p>
        </w:tc>
        <w:tc>
          <w:tcPr>
            <w:tcW w:w="1935" w:type="dxa"/>
          </w:tcPr>
          <w:p w14:paraId="26A78459" w14:textId="77777777" w:rsidR="00872A95" w:rsidRDefault="00000000">
            <w:pPr>
              <w:spacing w:line="320" w:lineRule="exac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供应商统一社会信用代码</w:t>
            </w:r>
          </w:p>
        </w:tc>
        <w:tc>
          <w:tcPr>
            <w:tcW w:w="2820" w:type="dxa"/>
            <w:gridSpan w:val="2"/>
          </w:tcPr>
          <w:p w14:paraId="038D2320" w14:textId="77777777" w:rsidR="00872A95" w:rsidRDefault="00872A95">
            <w:pPr>
              <w:widowControl/>
              <w:jc w:val="left"/>
              <w:rPr>
                <w:rFonts w:ascii="仿宋_GB2312" w:eastAsia="仿宋_GB2312" w:hAnsi="仿宋_GB2312" w:cs="仿宋_GB2312" w:hint="eastAsia"/>
                <w:kern w:val="0"/>
                <w:sz w:val="30"/>
                <w:szCs w:val="30"/>
                <w:shd w:val="clear" w:color="auto" w:fill="FFFFFF"/>
                <w:lang w:bidi="ar"/>
              </w:rPr>
            </w:pPr>
          </w:p>
        </w:tc>
      </w:tr>
      <w:tr w:rsidR="00872A95" w14:paraId="5E48ED9F" w14:textId="77777777">
        <w:tc>
          <w:tcPr>
            <w:tcW w:w="9885" w:type="dxa"/>
            <w:gridSpan w:val="8"/>
          </w:tcPr>
          <w:p w14:paraId="2454A4F4" w14:textId="77777777" w:rsidR="00872A9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w:t>
            </w:r>
            <w:proofErr w:type="gramStart"/>
            <w:r>
              <w:rPr>
                <w:rFonts w:ascii="仿宋_GB2312" w:eastAsia="仿宋_GB2312" w:hAnsi="仿宋_GB2312" w:cs="仿宋_GB2312" w:hint="eastAsia"/>
                <w:b/>
                <w:bCs/>
                <w:kern w:val="0"/>
                <w:sz w:val="28"/>
                <w:szCs w:val="28"/>
                <w:shd w:val="clear" w:color="auto" w:fill="FFFFFF"/>
                <w:lang w:bidi="ar"/>
              </w:rPr>
              <w:t>商相关</w:t>
            </w:r>
            <w:proofErr w:type="gramEnd"/>
            <w:r>
              <w:rPr>
                <w:rFonts w:ascii="仿宋_GB2312" w:eastAsia="仿宋_GB2312" w:hAnsi="仿宋_GB2312" w:cs="仿宋_GB2312" w:hint="eastAsia"/>
                <w:b/>
                <w:bCs/>
                <w:kern w:val="0"/>
                <w:sz w:val="28"/>
                <w:szCs w:val="28"/>
                <w:shd w:val="clear" w:color="auto" w:fill="FFFFFF"/>
                <w:lang w:bidi="ar"/>
              </w:rPr>
              <w:t>人员情况</w:t>
            </w:r>
          </w:p>
        </w:tc>
      </w:tr>
      <w:tr w:rsidR="00872A95" w14:paraId="142E06CD" w14:textId="77777777">
        <w:tc>
          <w:tcPr>
            <w:tcW w:w="945" w:type="dxa"/>
          </w:tcPr>
          <w:p w14:paraId="2ED0C375" w14:textId="77777777" w:rsidR="00872A9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550" w:type="dxa"/>
            <w:gridSpan w:val="3"/>
          </w:tcPr>
          <w:p w14:paraId="19E7190D" w14:textId="77777777" w:rsidR="00872A9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职务</w:t>
            </w:r>
          </w:p>
        </w:tc>
        <w:tc>
          <w:tcPr>
            <w:tcW w:w="1635" w:type="dxa"/>
          </w:tcPr>
          <w:p w14:paraId="51B8CE61" w14:textId="77777777" w:rsidR="00872A9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姓名</w:t>
            </w:r>
          </w:p>
        </w:tc>
        <w:tc>
          <w:tcPr>
            <w:tcW w:w="1935" w:type="dxa"/>
          </w:tcPr>
          <w:p w14:paraId="39D24418" w14:textId="77777777" w:rsidR="00872A9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身份证号码</w:t>
            </w:r>
          </w:p>
        </w:tc>
        <w:tc>
          <w:tcPr>
            <w:tcW w:w="1410" w:type="dxa"/>
          </w:tcPr>
          <w:p w14:paraId="528B12ED" w14:textId="77777777" w:rsidR="00872A95"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劳动合同关系单位</w:t>
            </w:r>
          </w:p>
        </w:tc>
        <w:tc>
          <w:tcPr>
            <w:tcW w:w="1410" w:type="dxa"/>
          </w:tcPr>
          <w:p w14:paraId="3C61EF81" w14:textId="77777777" w:rsidR="00872A95" w:rsidRDefault="00000000">
            <w:pPr>
              <w:widowControl/>
              <w:spacing w:line="360" w:lineRule="exact"/>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缴纳社会保险单位</w:t>
            </w:r>
          </w:p>
        </w:tc>
      </w:tr>
      <w:tr w:rsidR="00872A95" w14:paraId="5266CC04" w14:textId="77777777">
        <w:tc>
          <w:tcPr>
            <w:tcW w:w="945" w:type="dxa"/>
          </w:tcPr>
          <w:p w14:paraId="44C79F45" w14:textId="77777777" w:rsidR="00872A95"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1</w:t>
            </w:r>
          </w:p>
        </w:tc>
        <w:tc>
          <w:tcPr>
            <w:tcW w:w="2550" w:type="dxa"/>
            <w:gridSpan w:val="3"/>
          </w:tcPr>
          <w:p w14:paraId="3935E7C5" w14:textId="77777777" w:rsidR="00872A95" w:rsidRDefault="00000000">
            <w:pPr>
              <w:widowControl/>
              <w:spacing w:line="300" w:lineRule="exact"/>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法定代表人/单位负责人/主要经营负责人</w:t>
            </w:r>
          </w:p>
        </w:tc>
        <w:tc>
          <w:tcPr>
            <w:tcW w:w="1635" w:type="dxa"/>
          </w:tcPr>
          <w:p w14:paraId="640931E7"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4FCC53BE"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6CB57E48"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09BA7D55"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r>
      <w:tr w:rsidR="00872A95" w14:paraId="57534473" w14:textId="77777777">
        <w:trPr>
          <w:trHeight w:val="419"/>
        </w:trPr>
        <w:tc>
          <w:tcPr>
            <w:tcW w:w="945" w:type="dxa"/>
          </w:tcPr>
          <w:p w14:paraId="4CADA0C0" w14:textId="77777777" w:rsidR="00872A95"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2</w:t>
            </w:r>
          </w:p>
        </w:tc>
        <w:tc>
          <w:tcPr>
            <w:tcW w:w="2550" w:type="dxa"/>
            <w:gridSpan w:val="3"/>
          </w:tcPr>
          <w:p w14:paraId="3BFCC3C9" w14:textId="77777777" w:rsidR="00872A95"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项目投标授权代表人</w:t>
            </w:r>
          </w:p>
        </w:tc>
        <w:tc>
          <w:tcPr>
            <w:tcW w:w="1635" w:type="dxa"/>
          </w:tcPr>
          <w:p w14:paraId="6AEFCE48"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0CC99F50"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2DF17CFB"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24547683"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r>
      <w:tr w:rsidR="00872A95" w14:paraId="6680BD00" w14:textId="77777777">
        <w:tc>
          <w:tcPr>
            <w:tcW w:w="945" w:type="dxa"/>
          </w:tcPr>
          <w:p w14:paraId="3075C6D8" w14:textId="77777777" w:rsidR="00872A95"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3</w:t>
            </w:r>
          </w:p>
        </w:tc>
        <w:tc>
          <w:tcPr>
            <w:tcW w:w="2550" w:type="dxa"/>
            <w:gridSpan w:val="3"/>
          </w:tcPr>
          <w:p w14:paraId="315A28DB" w14:textId="77777777" w:rsidR="00872A95"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项目负责人</w:t>
            </w:r>
          </w:p>
        </w:tc>
        <w:tc>
          <w:tcPr>
            <w:tcW w:w="1635" w:type="dxa"/>
          </w:tcPr>
          <w:p w14:paraId="6ADE31F9"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6930042E"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21D5A1C"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6B16D89C"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r>
      <w:tr w:rsidR="00872A95" w14:paraId="4AFE3F47" w14:textId="77777777">
        <w:tc>
          <w:tcPr>
            <w:tcW w:w="945" w:type="dxa"/>
          </w:tcPr>
          <w:p w14:paraId="73DF8B3A" w14:textId="77777777" w:rsidR="00872A95"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4</w:t>
            </w:r>
          </w:p>
        </w:tc>
        <w:tc>
          <w:tcPr>
            <w:tcW w:w="2550" w:type="dxa"/>
            <w:gridSpan w:val="3"/>
          </w:tcPr>
          <w:p w14:paraId="61ED354B" w14:textId="77777777" w:rsidR="00872A95"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主要技术人员</w:t>
            </w:r>
          </w:p>
        </w:tc>
        <w:tc>
          <w:tcPr>
            <w:tcW w:w="1635" w:type="dxa"/>
          </w:tcPr>
          <w:p w14:paraId="64225696"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14609841"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58BDAE55"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FD5DFF9"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r>
      <w:tr w:rsidR="00872A95" w14:paraId="1C8B367E" w14:textId="77777777">
        <w:trPr>
          <w:trHeight w:val="329"/>
        </w:trPr>
        <w:tc>
          <w:tcPr>
            <w:tcW w:w="945" w:type="dxa"/>
          </w:tcPr>
          <w:p w14:paraId="16CE6F52" w14:textId="77777777" w:rsidR="00872A95" w:rsidRDefault="00000000">
            <w:pPr>
              <w:widowControl/>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5</w:t>
            </w:r>
          </w:p>
        </w:tc>
        <w:tc>
          <w:tcPr>
            <w:tcW w:w="2550" w:type="dxa"/>
            <w:gridSpan w:val="3"/>
          </w:tcPr>
          <w:p w14:paraId="08915F2E" w14:textId="77777777" w:rsidR="00872A95" w:rsidRDefault="00000000">
            <w:pPr>
              <w:widowControl/>
              <w:spacing w:line="480" w:lineRule="auto"/>
              <w:jc w:val="center"/>
              <w:rPr>
                <w:rFonts w:ascii="仿宋_GB2312" w:eastAsia="仿宋_GB2312" w:hAnsi="仿宋_GB2312" w:cs="仿宋_GB2312" w:hint="eastAsia"/>
                <w:kern w:val="0"/>
                <w:sz w:val="24"/>
                <w:szCs w:val="24"/>
                <w:shd w:val="clear" w:color="auto" w:fill="FFFFFF"/>
                <w:lang w:bidi="ar"/>
              </w:rPr>
            </w:pPr>
            <w:r>
              <w:rPr>
                <w:rFonts w:ascii="仿宋_GB2312" w:eastAsia="仿宋_GB2312" w:hAnsi="仿宋_GB2312" w:cs="仿宋_GB2312" w:hint="eastAsia"/>
                <w:kern w:val="0"/>
                <w:sz w:val="24"/>
                <w:szCs w:val="24"/>
                <w:shd w:val="clear" w:color="auto" w:fill="FFFFFF"/>
                <w:lang w:bidi="ar"/>
              </w:rPr>
              <w:t>投标文件编制人员</w:t>
            </w:r>
          </w:p>
        </w:tc>
        <w:tc>
          <w:tcPr>
            <w:tcW w:w="1635" w:type="dxa"/>
          </w:tcPr>
          <w:p w14:paraId="4BFD18A4"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c>
          <w:tcPr>
            <w:tcW w:w="1935" w:type="dxa"/>
          </w:tcPr>
          <w:p w14:paraId="47A71682"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70174547"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c>
          <w:tcPr>
            <w:tcW w:w="1410" w:type="dxa"/>
          </w:tcPr>
          <w:p w14:paraId="47C99CA5"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r>
      <w:tr w:rsidR="00872A95" w14:paraId="215CFE77" w14:textId="77777777">
        <w:tc>
          <w:tcPr>
            <w:tcW w:w="9885" w:type="dxa"/>
            <w:gridSpan w:val="8"/>
          </w:tcPr>
          <w:p w14:paraId="23B63D5E" w14:textId="77777777" w:rsidR="00872A95" w:rsidRDefault="00000000">
            <w:pPr>
              <w:widowControl/>
              <w:jc w:val="left"/>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说明：同一职务有多人担任（如主要技术人员），应分行填写</w:t>
            </w:r>
          </w:p>
        </w:tc>
      </w:tr>
      <w:tr w:rsidR="00872A95" w14:paraId="5BC48739" w14:textId="77777777">
        <w:tc>
          <w:tcPr>
            <w:tcW w:w="9885" w:type="dxa"/>
            <w:gridSpan w:val="8"/>
          </w:tcPr>
          <w:p w14:paraId="079AE15E" w14:textId="77777777" w:rsidR="00872A95" w:rsidRDefault="00000000">
            <w:pPr>
              <w:widowControl/>
              <w:jc w:val="center"/>
              <w:rPr>
                <w:rFonts w:ascii="仿宋_GB2312" w:eastAsia="仿宋_GB2312" w:hAnsi="仿宋_GB2312" w:cs="仿宋_GB2312" w:hint="eastAsia"/>
                <w:b/>
                <w:bCs/>
                <w:kern w:val="0"/>
                <w:sz w:val="28"/>
                <w:szCs w:val="28"/>
                <w:shd w:val="clear" w:color="auto" w:fill="FFFFFF"/>
                <w:lang w:bidi="ar"/>
              </w:rPr>
            </w:pPr>
            <w:r>
              <w:rPr>
                <w:rFonts w:ascii="仿宋_GB2312" w:eastAsia="仿宋_GB2312" w:hAnsi="仿宋_GB2312" w:cs="仿宋_GB2312" w:hint="eastAsia"/>
                <w:b/>
                <w:bCs/>
                <w:kern w:val="0"/>
                <w:sz w:val="28"/>
                <w:szCs w:val="28"/>
                <w:shd w:val="clear" w:color="auto" w:fill="FFFFFF"/>
                <w:lang w:bidi="ar"/>
              </w:rPr>
              <w:t>投标（响应）供应商关联关系情况</w:t>
            </w:r>
          </w:p>
        </w:tc>
      </w:tr>
      <w:tr w:rsidR="00872A95" w14:paraId="091C2E63" w14:textId="77777777">
        <w:tc>
          <w:tcPr>
            <w:tcW w:w="945" w:type="dxa"/>
          </w:tcPr>
          <w:p w14:paraId="1D8478C4" w14:textId="77777777" w:rsidR="00872A9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序号</w:t>
            </w:r>
          </w:p>
        </w:tc>
        <w:tc>
          <w:tcPr>
            <w:tcW w:w="2101" w:type="dxa"/>
            <w:gridSpan w:val="2"/>
          </w:tcPr>
          <w:p w14:paraId="7E19AF9F" w14:textId="77777777" w:rsidR="00872A9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关联关系类型</w:t>
            </w:r>
          </w:p>
        </w:tc>
        <w:tc>
          <w:tcPr>
            <w:tcW w:w="2084" w:type="dxa"/>
            <w:gridSpan w:val="2"/>
          </w:tcPr>
          <w:p w14:paraId="3A735E59" w14:textId="77777777" w:rsidR="00872A95" w:rsidRDefault="00000000">
            <w:pPr>
              <w:widowControl/>
              <w:spacing w:line="360" w:lineRule="auto"/>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关联主体名称</w:t>
            </w:r>
          </w:p>
        </w:tc>
        <w:tc>
          <w:tcPr>
            <w:tcW w:w="4755" w:type="dxa"/>
            <w:gridSpan w:val="3"/>
          </w:tcPr>
          <w:p w14:paraId="76F75246" w14:textId="77777777" w:rsidR="00872A95" w:rsidRDefault="00000000">
            <w:pPr>
              <w:widowControl/>
              <w:jc w:val="center"/>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8"/>
                <w:szCs w:val="28"/>
                <w:shd w:val="clear" w:color="auto" w:fill="FFFFFF"/>
                <w:lang w:bidi="ar"/>
              </w:rPr>
              <w:t>备注</w:t>
            </w:r>
          </w:p>
        </w:tc>
      </w:tr>
      <w:tr w:rsidR="00872A95" w14:paraId="3CE3E8EB" w14:textId="77777777">
        <w:tc>
          <w:tcPr>
            <w:tcW w:w="945" w:type="dxa"/>
          </w:tcPr>
          <w:p w14:paraId="192C2F42" w14:textId="77777777" w:rsidR="00872A95" w:rsidRDefault="00872A95">
            <w:pPr>
              <w:widowControl/>
              <w:jc w:val="center"/>
              <w:rPr>
                <w:rFonts w:ascii="仿宋_GB2312" w:eastAsia="仿宋_GB2312" w:hAnsi="仿宋_GB2312" w:cs="仿宋_GB2312" w:hint="eastAsia"/>
                <w:kern w:val="0"/>
                <w:sz w:val="28"/>
                <w:szCs w:val="28"/>
                <w:shd w:val="clear" w:color="auto" w:fill="FFFFFF"/>
                <w:lang w:bidi="ar"/>
              </w:rPr>
            </w:pPr>
          </w:p>
          <w:p w14:paraId="4F1DBFA8" w14:textId="77777777" w:rsidR="00872A9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1</w:t>
            </w:r>
          </w:p>
        </w:tc>
        <w:tc>
          <w:tcPr>
            <w:tcW w:w="2101" w:type="dxa"/>
            <w:gridSpan w:val="2"/>
          </w:tcPr>
          <w:p w14:paraId="434E7137" w14:textId="77777777" w:rsidR="00872A95" w:rsidRDefault="00872A95">
            <w:pPr>
              <w:widowControl/>
              <w:jc w:val="center"/>
              <w:rPr>
                <w:rFonts w:ascii="仿宋_GB2312" w:eastAsia="仿宋_GB2312" w:hAnsi="仿宋_GB2312" w:cs="仿宋_GB2312" w:hint="eastAsia"/>
                <w:kern w:val="0"/>
                <w:sz w:val="28"/>
                <w:szCs w:val="28"/>
                <w:shd w:val="clear" w:color="auto" w:fill="FFFFFF"/>
                <w:lang w:bidi="ar"/>
              </w:rPr>
            </w:pPr>
          </w:p>
          <w:p w14:paraId="335A1503" w14:textId="77777777" w:rsidR="00872A9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控股股东</w:t>
            </w:r>
          </w:p>
        </w:tc>
        <w:tc>
          <w:tcPr>
            <w:tcW w:w="2084" w:type="dxa"/>
            <w:gridSpan w:val="2"/>
          </w:tcPr>
          <w:p w14:paraId="21E4D940"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636F38D3" w14:textId="77777777" w:rsidR="00872A95"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0"/>
                <w:szCs w:val="21"/>
                <w:shd w:val="clear" w:color="auto" w:fill="FFFFFF"/>
                <w:lang w:bidi="ar"/>
              </w:rPr>
              <w:t>指出资额(或持有股份)占投标(响应)供应商资本总额(或股本总额)50%以上的股东，以及出资额(或持有股份)的比例虽然不足50%，但依其出资额(或持有股份)所享有的表决权已足以对投标(响应)供应</w:t>
            </w:r>
            <w:proofErr w:type="gramStart"/>
            <w:r>
              <w:rPr>
                <w:rFonts w:ascii="仿宋_GB2312" w:eastAsia="仿宋_GB2312" w:hAnsi="仿宋_GB2312" w:cs="仿宋_GB2312" w:hint="eastAsia"/>
                <w:kern w:val="0"/>
                <w:sz w:val="20"/>
                <w:szCs w:val="21"/>
                <w:shd w:val="clear" w:color="auto" w:fill="FFFFFF"/>
                <w:lang w:bidi="ar"/>
              </w:rPr>
              <w:t>商股东</w:t>
            </w:r>
            <w:proofErr w:type="gramEnd"/>
            <w:r>
              <w:rPr>
                <w:rFonts w:ascii="仿宋_GB2312" w:eastAsia="仿宋_GB2312" w:hAnsi="仿宋_GB2312" w:cs="仿宋_GB2312" w:hint="eastAsia"/>
                <w:kern w:val="0"/>
                <w:sz w:val="20"/>
                <w:szCs w:val="21"/>
                <w:shd w:val="clear" w:color="auto" w:fill="FFFFFF"/>
                <w:lang w:bidi="ar"/>
              </w:rPr>
              <w:t>会(或股东大会)的决议产生重要影响的股东。</w:t>
            </w:r>
          </w:p>
        </w:tc>
      </w:tr>
      <w:tr w:rsidR="00872A95" w14:paraId="6F3DB53A" w14:textId="77777777">
        <w:tc>
          <w:tcPr>
            <w:tcW w:w="945" w:type="dxa"/>
          </w:tcPr>
          <w:p w14:paraId="0E6B594A" w14:textId="77777777" w:rsidR="00872A9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2</w:t>
            </w:r>
          </w:p>
        </w:tc>
        <w:tc>
          <w:tcPr>
            <w:tcW w:w="2101" w:type="dxa"/>
            <w:gridSpan w:val="2"/>
          </w:tcPr>
          <w:p w14:paraId="474D1E29" w14:textId="77777777" w:rsidR="00872A95" w:rsidRDefault="00000000">
            <w:pPr>
              <w:widowControl/>
              <w:jc w:val="center"/>
              <w:rPr>
                <w:rFonts w:ascii="仿宋_GB2312" w:eastAsia="仿宋_GB2312" w:hAnsi="仿宋_GB2312" w:cs="仿宋_GB2312" w:hint="eastAsia"/>
                <w:kern w:val="0"/>
                <w:sz w:val="28"/>
                <w:szCs w:val="28"/>
                <w:shd w:val="clear" w:color="auto" w:fill="FFFFFF"/>
                <w:lang w:bidi="ar"/>
              </w:rPr>
            </w:pPr>
            <w:r>
              <w:rPr>
                <w:rFonts w:ascii="仿宋_GB2312" w:eastAsia="仿宋_GB2312" w:hAnsi="仿宋_GB2312" w:cs="仿宋_GB2312" w:hint="eastAsia"/>
                <w:kern w:val="0"/>
                <w:sz w:val="28"/>
                <w:szCs w:val="28"/>
                <w:shd w:val="clear" w:color="auto" w:fill="FFFFFF"/>
                <w:lang w:bidi="ar"/>
              </w:rPr>
              <w:t>管理关系</w:t>
            </w:r>
          </w:p>
        </w:tc>
        <w:tc>
          <w:tcPr>
            <w:tcW w:w="2084" w:type="dxa"/>
            <w:gridSpan w:val="2"/>
          </w:tcPr>
          <w:p w14:paraId="748AE029" w14:textId="77777777" w:rsidR="00872A95" w:rsidRDefault="00872A95">
            <w:pPr>
              <w:widowControl/>
              <w:jc w:val="left"/>
              <w:rPr>
                <w:rFonts w:ascii="仿宋_GB2312" w:eastAsia="仿宋_GB2312" w:hAnsi="仿宋_GB2312" w:cs="仿宋_GB2312" w:hint="eastAsia"/>
                <w:kern w:val="0"/>
                <w:sz w:val="28"/>
                <w:szCs w:val="28"/>
                <w:shd w:val="clear" w:color="auto" w:fill="FFFFFF"/>
                <w:lang w:bidi="ar"/>
              </w:rPr>
            </w:pPr>
          </w:p>
        </w:tc>
        <w:tc>
          <w:tcPr>
            <w:tcW w:w="4755" w:type="dxa"/>
            <w:gridSpan w:val="3"/>
          </w:tcPr>
          <w:p w14:paraId="0EC679DC" w14:textId="77777777" w:rsidR="00872A95" w:rsidRDefault="00000000">
            <w:pPr>
              <w:widowControl/>
              <w:jc w:val="left"/>
              <w:rPr>
                <w:rFonts w:ascii="仿宋_GB2312" w:eastAsia="仿宋_GB2312" w:hAnsi="仿宋_GB2312" w:cs="仿宋_GB2312" w:hint="eastAsia"/>
                <w:kern w:val="0"/>
                <w:sz w:val="30"/>
                <w:szCs w:val="30"/>
                <w:shd w:val="clear" w:color="auto" w:fill="FFFFFF"/>
                <w:lang w:bidi="ar"/>
              </w:rPr>
            </w:pPr>
            <w:r>
              <w:rPr>
                <w:rFonts w:ascii="仿宋_GB2312" w:eastAsia="仿宋_GB2312" w:hAnsi="仿宋_GB2312" w:cs="仿宋_GB2312" w:hint="eastAsia"/>
                <w:kern w:val="0"/>
                <w:sz w:val="20"/>
                <w:szCs w:val="21"/>
                <w:shd w:val="clear" w:color="auto" w:fill="FFFFFF"/>
                <w:lang w:bidi="ar"/>
              </w:rPr>
              <w:t>指对投标(响应)供应商不具有出资持股关系，但对其存在管理关系的主体。</w:t>
            </w:r>
          </w:p>
        </w:tc>
      </w:tr>
      <w:tr w:rsidR="00872A95" w14:paraId="1733C891" w14:textId="77777777">
        <w:tc>
          <w:tcPr>
            <w:tcW w:w="9885" w:type="dxa"/>
            <w:gridSpan w:val="8"/>
          </w:tcPr>
          <w:p w14:paraId="2D5E56C7" w14:textId="77777777" w:rsidR="00872A95" w:rsidRDefault="00000000">
            <w:pPr>
              <w:widowControl/>
              <w:jc w:val="left"/>
              <w:rPr>
                <w:rFonts w:ascii="仿宋_GB2312" w:eastAsia="仿宋_GB2312" w:hAnsi="仿宋_GB2312" w:cs="仿宋_GB2312" w:hint="eastAsia"/>
                <w:b/>
                <w:bCs/>
                <w:kern w:val="0"/>
                <w:sz w:val="30"/>
                <w:szCs w:val="30"/>
                <w:shd w:val="clear" w:color="auto" w:fill="FFFFFF"/>
                <w:lang w:bidi="ar"/>
              </w:rPr>
            </w:pPr>
            <w:r>
              <w:rPr>
                <w:rFonts w:ascii="仿宋_GB2312" w:eastAsia="仿宋_GB2312" w:hAnsi="仿宋_GB2312" w:cs="仿宋_GB2312" w:hint="eastAsia"/>
                <w:b/>
                <w:bCs/>
                <w:kern w:val="0"/>
                <w:sz w:val="28"/>
                <w:szCs w:val="28"/>
                <w:shd w:val="clear" w:color="auto" w:fill="FFFFFF"/>
                <w:lang w:bidi="ar"/>
              </w:rPr>
              <w:t>说明：同一关联关系类型有多个主体的，应分行填写</w:t>
            </w:r>
          </w:p>
        </w:tc>
      </w:tr>
    </w:tbl>
    <w:p w14:paraId="38A225F6" w14:textId="77777777" w:rsidR="00872A95" w:rsidRDefault="00872A95">
      <w:pPr>
        <w:spacing w:line="360" w:lineRule="auto"/>
        <w:rPr>
          <w:rFonts w:ascii="仿宋_GB2312" w:eastAsia="仿宋_GB2312" w:hAnsi="仿宋_GB2312" w:cs="仿宋_GB2312" w:hint="eastAsia"/>
          <w:sz w:val="32"/>
        </w:rPr>
      </w:pPr>
    </w:p>
    <w:p w14:paraId="3F972C8D" w14:textId="77777777" w:rsidR="00872A95" w:rsidRDefault="00872A95">
      <w:pPr>
        <w:spacing w:line="360" w:lineRule="auto"/>
        <w:rPr>
          <w:rFonts w:ascii="方正小标宋简体" w:eastAsia="方正小标宋简体" w:hAnsi="方正小标宋简体" w:cs="方正小标宋简体" w:hint="eastAsia"/>
          <w:sz w:val="32"/>
        </w:rPr>
      </w:pPr>
    </w:p>
    <w:p w14:paraId="2595036D" w14:textId="77777777" w:rsidR="00872A95" w:rsidRDefault="00000000">
      <w:pPr>
        <w:spacing w:line="360" w:lineRule="auto"/>
        <w:jc w:val="center"/>
        <w:rPr>
          <w:rFonts w:ascii="方正小标宋简体" w:eastAsia="方正小标宋简体" w:hAnsi="方正小标宋简体" w:cs="方正小标宋简体" w:hint="eastAsia"/>
          <w:sz w:val="32"/>
        </w:rPr>
      </w:pPr>
      <w:r>
        <w:rPr>
          <w:rFonts w:ascii="方正小标宋简体" w:eastAsia="方正小标宋简体" w:hAnsi="方正小标宋简体" w:cs="方正小标宋简体" w:hint="eastAsia"/>
          <w:sz w:val="32"/>
        </w:rPr>
        <w:lastRenderedPageBreak/>
        <w:t>六、开标一览表（报价表）</w:t>
      </w:r>
    </w:p>
    <w:p w14:paraId="60B13D25" w14:textId="77777777" w:rsidR="00872A95" w:rsidRDefault="00872A95">
      <w:pPr>
        <w:spacing w:line="360" w:lineRule="auto"/>
        <w:ind w:firstLine="560"/>
        <w:jc w:val="center"/>
        <w:rPr>
          <w:rFonts w:asciiTheme="minorEastAsia" w:hAnsiTheme="minorEastAsia" w:hint="eastAsia"/>
        </w:rPr>
      </w:pPr>
    </w:p>
    <w:tbl>
      <w:tblPr>
        <w:tblW w:w="8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4"/>
        <w:gridCol w:w="2791"/>
        <w:gridCol w:w="3862"/>
      </w:tblGrid>
      <w:tr w:rsidR="00872A95" w14:paraId="4FCC025E" w14:textId="77777777">
        <w:trPr>
          <w:trHeight w:val="850"/>
          <w:jc w:val="center"/>
        </w:trPr>
        <w:tc>
          <w:tcPr>
            <w:tcW w:w="1624" w:type="dxa"/>
            <w:shd w:val="clear" w:color="auto" w:fill="auto"/>
            <w:vAlign w:val="center"/>
          </w:tcPr>
          <w:p w14:paraId="0A839866" w14:textId="77777777" w:rsidR="00872A95"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招标编号</w:t>
            </w:r>
          </w:p>
        </w:tc>
        <w:tc>
          <w:tcPr>
            <w:tcW w:w="2791" w:type="dxa"/>
            <w:shd w:val="clear" w:color="auto" w:fill="auto"/>
            <w:vAlign w:val="center"/>
          </w:tcPr>
          <w:p w14:paraId="757A405E" w14:textId="77777777" w:rsidR="00872A95"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项目名称</w:t>
            </w:r>
          </w:p>
        </w:tc>
        <w:tc>
          <w:tcPr>
            <w:tcW w:w="3862" w:type="dxa"/>
            <w:shd w:val="clear" w:color="auto" w:fill="auto"/>
            <w:vAlign w:val="center"/>
          </w:tcPr>
          <w:p w14:paraId="6E0442A4" w14:textId="77777777" w:rsidR="00872A95"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投标总价</w:t>
            </w:r>
          </w:p>
          <w:p w14:paraId="347D8E62" w14:textId="77777777" w:rsidR="00872A95" w:rsidRDefault="00000000">
            <w:pPr>
              <w:spacing w:line="240" w:lineRule="atLeast"/>
              <w:jc w:val="center"/>
              <w:rPr>
                <w:rFonts w:ascii="仿宋_GB2312" w:eastAsia="仿宋_GB2312" w:hAnsiTheme="minorEastAsia" w:hint="eastAsia"/>
                <w:sz w:val="28"/>
                <w:szCs w:val="28"/>
              </w:rPr>
            </w:pPr>
            <w:r>
              <w:rPr>
                <w:rFonts w:ascii="仿宋_GB2312" w:eastAsia="仿宋_GB2312" w:hAnsiTheme="minorEastAsia" w:hint="eastAsia"/>
                <w:sz w:val="28"/>
                <w:szCs w:val="28"/>
              </w:rPr>
              <w:t>（人民币/元）</w:t>
            </w:r>
          </w:p>
        </w:tc>
      </w:tr>
      <w:tr w:rsidR="00872A95" w14:paraId="197A05C9" w14:textId="77777777">
        <w:trPr>
          <w:trHeight w:val="862"/>
          <w:jc w:val="center"/>
        </w:trPr>
        <w:tc>
          <w:tcPr>
            <w:tcW w:w="1624" w:type="dxa"/>
            <w:shd w:val="clear" w:color="auto" w:fill="auto"/>
            <w:vAlign w:val="center"/>
          </w:tcPr>
          <w:p w14:paraId="6083B5E6" w14:textId="77777777" w:rsidR="00872A95" w:rsidRDefault="00872A95">
            <w:pPr>
              <w:spacing w:line="240" w:lineRule="atLeast"/>
              <w:rPr>
                <w:rFonts w:ascii="仿宋_GB2312" w:eastAsia="仿宋_GB2312" w:hAnsiTheme="minorEastAsia" w:hint="eastAsia"/>
                <w:sz w:val="28"/>
                <w:szCs w:val="28"/>
              </w:rPr>
            </w:pPr>
          </w:p>
        </w:tc>
        <w:tc>
          <w:tcPr>
            <w:tcW w:w="2791" w:type="dxa"/>
            <w:shd w:val="clear" w:color="auto" w:fill="auto"/>
            <w:vAlign w:val="center"/>
          </w:tcPr>
          <w:p w14:paraId="37E62C05" w14:textId="77777777" w:rsidR="00872A95" w:rsidRDefault="00872A95">
            <w:pPr>
              <w:spacing w:line="240" w:lineRule="atLeast"/>
              <w:rPr>
                <w:rFonts w:ascii="仿宋_GB2312" w:eastAsia="仿宋_GB2312" w:hAnsiTheme="minorEastAsia" w:hint="eastAsia"/>
                <w:sz w:val="28"/>
                <w:szCs w:val="28"/>
              </w:rPr>
            </w:pPr>
          </w:p>
        </w:tc>
        <w:tc>
          <w:tcPr>
            <w:tcW w:w="3862" w:type="dxa"/>
            <w:shd w:val="clear" w:color="auto" w:fill="auto"/>
            <w:vAlign w:val="center"/>
          </w:tcPr>
          <w:p w14:paraId="14339223" w14:textId="77777777" w:rsidR="00872A95" w:rsidRDefault="00872A95">
            <w:pPr>
              <w:spacing w:line="240" w:lineRule="atLeast"/>
              <w:rPr>
                <w:rFonts w:ascii="仿宋_GB2312" w:eastAsia="仿宋_GB2312" w:hAnsiTheme="minorEastAsia" w:hint="eastAsia"/>
                <w:sz w:val="28"/>
                <w:szCs w:val="28"/>
              </w:rPr>
            </w:pPr>
          </w:p>
        </w:tc>
      </w:tr>
      <w:tr w:rsidR="00872A95" w14:paraId="087178CF" w14:textId="77777777">
        <w:trPr>
          <w:trHeight w:val="862"/>
          <w:jc w:val="center"/>
        </w:trPr>
        <w:tc>
          <w:tcPr>
            <w:tcW w:w="1624" w:type="dxa"/>
            <w:shd w:val="clear" w:color="auto" w:fill="auto"/>
            <w:vAlign w:val="center"/>
          </w:tcPr>
          <w:p w14:paraId="793CA4EA" w14:textId="77777777" w:rsidR="00872A95" w:rsidRDefault="00000000">
            <w:pPr>
              <w:spacing w:line="240" w:lineRule="atLeast"/>
              <w:jc w:val="center"/>
              <w:rPr>
                <w:rFonts w:ascii="仿宋_GB2312" w:eastAsia="仿宋_GB2312" w:hAnsiTheme="minorEastAsia" w:hint="eastAsia"/>
                <w:sz w:val="28"/>
                <w:szCs w:val="28"/>
              </w:rPr>
            </w:pPr>
            <w:r>
              <w:rPr>
                <w:rFonts w:ascii="仿宋_GB2312" w:eastAsia="仿宋_GB2312" w:hAnsi="仿宋_GB2312" w:cs="仿宋_GB2312" w:hint="eastAsia"/>
                <w:sz w:val="28"/>
                <w:szCs w:val="28"/>
              </w:rPr>
              <w:t>说明</w:t>
            </w:r>
          </w:p>
        </w:tc>
        <w:tc>
          <w:tcPr>
            <w:tcW w:w="6653" w:type="dxa"/>
            <w:gridSpan w:val="2"/>
            <w:shd w:val="clear" w:color="auto" w:fill="auto"/>
            <w:vAlign w:val="center"/>
          </w:tcPr>
          <w:p w14:paraId="268FAE5A" w14:textId="77777777" w:rsidR="00872A95" w:rsidRDefault="00000000">
            <w:pPr>
              <w:spacing w:line="500" w:lineRule="exact"/>
              <w:rPr>
                <w:rFonts w:ascii="仿宋_GB2312" w:eastAsia="仿宋_GB2312" w:hAnsi="仿宋_GB2312" w:cs="仿宋_GB2312" w:hint="eastAsia"/>
                <w:sz w:val="24"/>
                <w:szCs w:val="24"/>
              </w:rPr>
            </w:pPr>
            <w:r>
              <w:rPr>
                <w:rFonts w:ascii="仿宋_GB2312" w:eastAsia="仿宋_GB2312" w:hAnsi="仿宋_GB2312" w:cs="仿宋_GB2312" w:hint="eastAsia"/>
                <w:sz w:val="24"/>
                <w:szCs w:val="24"/>
              </w:rPr>
              <w:t>1.“根据《政府采购货物和服务招标投标管理办法》（财政部令第 87 号）第六十条规定，投标人的报价明显低于其他通过符合性审查投标人的报价，有可能影响产品质量或者不能诚信履约的，评委会有权要求投标供应商在规定时间内提供书面说明以及必要的证明材料，并根据投标人的说明作相应处理”。</w:t>
            </w:r>
          </w:p>
          <w:p w14:paraId="71208A95" w14:textId="77777777" w:rsidR="00872A95" w:rsidRDefault="00000000">
            <w:pPr>
              <w:spacing w:line="500" w:lineRule="exact"/>
              <w:rPr>
                <w:rFonts w:ascii="仿宋_GB2312" w:eastAsia="仿宋_GB2312" w:hAnsiTheme="minorEastAsia" w:hint="eastAsia"/>
                <w:sz w:val="28"/>
                <w:szCs w:val="28"/>
              </w:rPr>
            </w:pPr>
            <w:r>
              <w:rPr>
                <w:rFonts w:ascii="仿宋_GB2312" w:eastAsia="仿宋_GB2312" w:hAnsi="仿宋_GB2312" w:cs="仿宋_GB2312" w:hint="eastAsia"/>
                <w:sz w:val="24"/>
                <w:szCs w:val="24"/>
              </w:rPr>
              <w:t>2.投标报价为整数位，不保留小数点。如投标价格存在小数，按照忽略小数计整数位作为评标价格。</w:t>
            </w:r>
          </w:p>
        </w:tc>
      </w:tr>
    </w:tbl>
    <w:p w14:paraId="04344849" w14:textId="77777777" w:rsidR="00872A95" w:rsidRDefault="00872A95">
      <w:pPr>
        <w:spacing w:line="360" w:lineRule="auto"/>
        <w:ind w:firstLine="560"/>
        <w:rPr>
          <w:rFonts w:asciiTheme="minorEastAsia" w:hAnsiTheme="minorEastAsia" w:hint="eastAsia"/>
        </w:rPr>
      </w:pPr>
    </w:p>
    <w:p w14:paraId="64C5DD01" w14:textId="77777777" w:rsidR="00872A95" w:rsidRDefault="00872A95">
      <w:pPr>
        <w:spacing w:line="360" w:lineRule="auto"/>
        <w:ind w:firstLine="560"/>
        <w:rPr>
          <w:rFonts w:asciiTheme="minorEastAsia" w:hAnsiTheme="minorEastAsia" w:hint="eastAsia"/>
        </w:rPr>
      </w:pPr>
    </w:p>
    <w:p w14:paraId="15BC49F4" w14:textId="77777777" w:rsidR="00872A95" w:rsidRDefault="00872A95">
      <w:pPr>
        <w:spacing w:line="360" w:lineRule="auto"/>
        <w:ind w:firstLine="560"/>
        <w:rPr>
          <w:rFonts w:asciiTheme="minorEastAsia" w:hAnsiTheme="minorEastAsia" w:hint="eastAsia"/>
        </w:rPr>
      </w:pPr>
    </w:p>
    <w:p w14:paraId="736DE044" w14:textId="77777777" w:rsidR="00872A95" w:rsidRDefault="00000000">
      <w:pPr>
        <w:spacing w:line="360" w:lineRule="auto"/>
        <w:ind w:firstLineChars="100" w:firstLine="320"/>
        <w:rPr>
          <w:rFonts w:ascii="仿宋_GB2312" w:eastAsia="仿宋_GB2312" w:hAnsiTheme="minorEastAsia" w:hint="eastAsia"/>
          <w:sz w:val="32"/>
          <w:szCs w:val="28"/>
        </w:rPr>
      </w:pPr>
      <w:r>
        <w:rPr>
          <w:rFonts w:ascii="仿宋_GB2312" w:eastAsia="仿宋_GB2312" w:hAnsiTheme="minorEastAsia" w:hint="eastAsia"/>
          <w:sz w:val="32"/>
          <w:szCs w:val="28"/>
        </w:rPr>
        <w:t xml:space="preserve">投标人名称（单位盖公章）：                        </w:t>
      </w:r>
    </w:p>
    <w:p w14:paraId="59418D9B" w14:textId="77777777" w:rsidR="00872A95" w:rsidRDefault="00872A95">
      <w:pPr>
        <w:spacing w:line="360" w:lineRule="auto"/>
        <w:ind w:firstLine="560"/>
        <w:rPr>
          <w:rFonts w:asciiTheme="minorEastAsia" w:hAnsiTheme="minorEastAsia" w:hint="eastAsia"/>
        </w:rPr>
      </w:pPr>
    </w:p>
    <w:p w14:paraId="42E26BB8" w14:textId="77777777" w:rsidR="00872A95" w:rsidRDefault="00872A95">
      <w:pPr>
        <w:spacing w:line="360" w:lineRule="auto"/>
        <w:ind w:firstLine="560"/>
        <w:rPr>
          <w:rFonts w:asciiTheme="minorEastAsia" w:hAnsiTheme="minorEastAsia" w:hint="eastAsia"/>
        </w:rPr>
      </w:pPr>
    </w:p>
    <w:p w14:paraId="034B47B7" w14:textId="77777777" w:rsidR="00872A95" w:rsidRDefault="00872A95">
      <w:pPr>
        <w:spacing w:line="360" w:lineRule="auto"/>
        <w:ind w:firstLine="560"/>
        <w:rPr>
          <w:rFonts w:asciiTheme="minorEastAsia" w:hAnsiTheme="minorEastAsia" w:hint="eastAsia"/>
        </w:rPr>
      </w:pPr>
    </w:p>
    <w:p w14:paraId="7A0AF119" w14:textId="77777777" w:rsidR="00872A95" w:rsidRDefault="00872A95">
      <w:pPr>
        <w:spacing w:line="360" w:lineRule="auto"/>
        <w:ind w:firstLine="560"/>
        <w:rPr>
          <w:rFonts w:asciiTheme="minorEastAsia" w:hAnsiTheme="minorEastAsia" w:hint="eastAsia"/>
        </w:rPr>
      </w:pPr>
    </w:p>
    <w:p w14:paraId="10D04014" w14:textId="77777777" w:rsidR="00872A95" w:rsidRDefault="00872A95">
      <w:pPr>
        <w:spacing w:line="360" w:lineRule="auto"/>
        <w:ind w:firstLine="560"/>
        <w:rPr>
          <w:rFonts w:asciiTheme="minorEastAsia" w:hAnsiTheme="minorEastAsia" w:hint="eastAsia"/>
        </w:rPr>
      </w:pPr>
    </w:p>
    <w:p w14:paraId="2036EA5A" w14:textId="77777777" w:rsidR="00872A95" w:rsidRDefault="00872A95">
      <w:pPr>
        <w:spacing w:line="360" w:lineRule="auto"/>
        <w:ind w:firstLine="560"/>
        <w:rPr>
          <w:rFonts w:asciiTheme="minorEastAsia" w:hAnsiTheme="minorEastAsia" w:hint="eastAsia"/>
        </w:rPr>
      </w:pPr>
    </w:p>
    <w:p w14:paraId="75C9432D" w14:textId="77777777" w:rsidR="00872A95" w:rsidRDefault="00872A95">
      <w:pPr>
        <w:spacing w:line="360" w:lineRule="auto"/>
        <w:rPr>
          <w:rFonts w:asciiTheme="minorEastAsia" w:hAnsiTheme="minorEastAsia" w:hint="eastAsia"/>
        </w:rPr>
      </w:pPr>
    </w:p>
    <w:p w14:paraId="4523164D" w14:textId="77777777" w:rsidR="00872A95" w:rsidRDefault="00872A95">
      <w:pPr>
        <w:spacing w:line="360" w:lineRule="auto"/>
        <w:rPr>
          <w:rFonts w:asciiTheme="minorEastAsia" w:hAnsiTheme="minorEastAsia" w:hint="eastAsia"/>
        </w:rPr>
      </w:pPr>
    </w:p>
    <w:p w14:paraId="6E1B52AC" w14:textId="77777777" w:rsidR="00872A95" w:rsidRDefault="00872A95">
      <w:pPr>
        <w:spacing w:line="360" w:lineRule="auto"/>
        <w:rPr>
          <w:rFonts w:asciiTheme="minorEastAsia" w:hAnsiTheme="minorEastAsia" w:hint="eastAsia"/>
        </w:rPr>
      </w:pPr>
    </w:p>
    <w:p w14:paraId="293F945C" w14:textId="77777777" w:rsidR="00872A95" w:rsidRDefault="00872A95">
      <w:pPr>
        <w:spacing w:line="360" w:lineRule="auto"/>
        <w:rPr>
          <w:rFonts w:asciiTheme="minorEastAsia" w:hAnsiTheme="minorEastAsia" w:hint="eastAsia"/>
        </w:rPr>
      </w:pPr>
    </w:p>
    <w:p w14:paraId="072B5B47" w14:textId="77777777" w:rsidR="00872A95" w:rsidRDefault="00872A95">
      <w:pPr>
        <w:spacing w:line="360" w:lineRule="auto"/>
        <w:ind w:firstLine="560"/>
        <w:rPr>
          <w:rFonts w:asciiTheme="minorEastAsia" w:hAnsiTheme="minorEastAsia" w:hint="eastAsia"/>
        </w:rPr>
      </w:pPr>
    </w:p>
    <w:p w14:paraId="25595BB5" w14:textId="77777777" w:rsidR="00872A95" w:rsidRDefault="00872A95">
      <w:pPr>
        <w:spacing w:line="360" w:lineRule="auto"/>
        <w:ind w:firstLine="560"/>
        <w:rPr>
          <w:rFonts w:asciiTheme="minorEastAsia" w:hAnsiTheme="minorEastAsia" w:hint="eastAsia"/>
        </w:rPr>
      </w:pPr>
    </w:p>
    <w:p w14:paraId="701FE8F8" w14:textId="77777777" w:rsidR="00872A95"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七、实施方案</w:t>
      </w:r>
    </w:p>
    <w:p w14:paraId="13397778" w14:textId="77777777" w:rsidR="00872A95"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（工作措施、工作方法、工作手段、工作流程，格式自拟）</w:t>
      </w:r>
    </w:p>
    <w:p w14:paraId="1EA8F65C"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52FFF100"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3FCD7513"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48113F35"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58B29DE8"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5760BC53"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35259D56"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7F11B645"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658A6096"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08A84D83"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3BB24719"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415E5FE0"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5C90ED63"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3EEFE713"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1480A443"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262A6872"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43F5A98B"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427601F4"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4435B9EB"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5C2A42C3"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5C501D3D" w14:textId="77777777" w:rsidR="00872A95"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八、项目重点难点分析、应对措施及相关的合理化建议</w:t>
      </w:r>
    </w:p>
    <w:p w14:paraId="087E844E" w14:textId="77777777" w:rsidR="00872A95"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78A66153"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21F0A7D0"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28629761"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69561C48"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2787F144"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253F81E4"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1066C68C"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51DB9D9C"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713A3EB6"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6284D289"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1C8DCCE1"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06F997ED"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30461DD0"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0CF28FAE"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507EB4E4"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27EE6EE3"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0120CF10"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62B44F0F"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3A49DFC5"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3F1A6E65"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7409ECC2" w14:textId="77777777" w:rsidR="00872A95"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九、项目完成（服务期满）后的服务承诺</w:t>
      </w:r>
    </w:p>
    <w:p w14:paraId="3BCCC709" w14:textId="77777777" w:rsidR="00872A95"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39FC8826"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27FFF884"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21EDAA36"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35A78D52"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77E54300"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31484A64"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3D5AADAD"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5AC5AD66"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6C99FCF1"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6A89900D"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3A682F25"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49E571E9"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024FDED3"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4D23FCB3"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78A233C5"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01A90E1F"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4D8F70FC"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12EE5675"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5C777C73"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6EEE3F96"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450A4857" w14:textId="77777777" w:rsidR="00872A95"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十、违约承诺</w:t>
      </w:r>
    </w:p>
    <w:p w14:paraId="36860C58" w14:textId="77777777" w:rsidR="00872A95"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4F946489" w14:textId="77777777" w:rsidR="00872A95" w:rsidRDefault="00872A95">
      <w:pPr>
        <w:spacing w:line="360" w:lineRule="auto"/>
        <w:ind w:firstLine="560"/>
        <w:jc w:val="center"/>
        <w:rPr>
          <w:rFonts w:ascii="方正小标宋简体" w:eastAsia="方正小标宋简体" w:hAnsi="方正小标宋简体" w:cs="方正小标宋简体" w:hint="eastAsia"/>
          <w:bCs/>
          <w:sz w:val="32"/>
        </w:rPr>
      </w:pPr>
    </w:p>
    <w:p w14:paraId="0AE1AA13"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0E464743"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39289D32"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6623686B"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7769C83B"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303366D6"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3EFCECB2"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0811310C"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16935EAC"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2EA3A0A3"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565650E0"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48697C0A"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11C85D3C"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4EAD72DB"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6F1C0DE7"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224E48A9"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30464B0B"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13B9C20F"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585683DA" w14:textId="77777777" w:rsidR="00872A95" w:rsidRDefault="00872A95">
      <w:pPr>
        <w:spacing w:line="360" w:lineRule="auto"/>
        <w:ind w:firstLine="560"/>
        <w:rPr>
          <w:rFonts w:ascii="方正小标宋简体" w:eastAsia="方正小标宋简体" w:hAnsi="方正小标宋简体" w:cs="方正小标宋简体" w:hint="eastAsia"/>
          <w:bCs/>
          <w:sz w:val="32"/>
        </w:rPr>
      </w:pPr>
    </w:p>
    <w:p w14:paraId="0A0D2A33" w14:textId="77777777" w:rsidR="00872A95" w:rsidRDefault="00872A95">
      <w:pPr>
        <w:ind w:firstLine="560"/>
        <w:rPr>
          <w:rFonts w:ascii="仿宋_GB2312" w:eastAsia="仿宋_GB2312" w:hAnsiTheme="minorEastAsia" w:cstheme="majorEastAsia" w:hint="eastAsia"/>
          <w:sz w:val="32"/>
          <w:szCs w:val="32"/>
        </w:rPr>
      </w:pPr>
    </w:p>
    <w:p w14:paraId="36189E80" w14:textId="77777777" w:rsidR="00872A95"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十一、投标人同类项目业绩情况</w:t>
      </w:r>
    </w:p>
    <w:p w14:paraId="69856246" w14:textId="77777777" w:rsidR="00872A95"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3D180619"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5DAED1C9"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16B2EAA8"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68E0F251"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18BCEB9D"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22A7A5E0"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149352ED"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72E10BB0"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3E8A449E"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5977279B"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4B3746B7"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22A0B96B"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0AF5F6AC"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1904CBD3"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680C1EFD"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340DB8BC"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0D74E28F"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58244EC1"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03EE34E8"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6470663F" w14:textId="77777777" w:rsidR="00872A95" w:rsidRDefault="00872A95">
      <w:pPr>
        <w:spacing w:line="360" w:lineRule="auto"/>
        <w:jc w:val="center"/>
        <w:rPr>
          <w:rFonts w:ascii="方正小标宋简体" w:eastAsia="方正小标宋简体" w:hAnsi="方正小标宋简体" w:cs="方正小标宋简体" w:hint="eastAsia"/>
          <w:bCs/>
          <w:sz w:val="32"/>
        </w:rPr>
      </w:pPr>
    </w:p>
    <w:p w14:paraId="470F610B" w14:textId="77777777" w:rsidR="00872A95"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十二、拟安排的项目负责人（1人）情况</w:t>
      </w:r>
    </w:p>
    <w:p w14:paraId="340ABAE3" w14:textId="77777777" w:rsidR="00872A95"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1AB072C7" w14:textId="77777777" w:rsidR="00872A95" w:rsidRDefault="00872A95">
      <w:pPr>
        <w:ind w:firstLine="560"/>
        <w:rPr>
          <w:rFonts w:ascii="仿宋_GB2312" w:eastAsia="仿宋_GB2312" w:hAnsiTheme="minorEastAsia" w:cstheme="majorEastAsia" w:hint="eastAsia"/>
          <w:sz w:val="32"/>
          <w:szCs w:val="32"/>
        </w:rPr>
      </w:pPr>
    </w:p>
    <w:p w14:paraId="7E300DBD" w14:textId="77777777" w:rsidR="00872A95" w:rsidRDefault="00872A95">
      <w:pPr>
        <w:ind w:firstLine="560"/>
        <w:rPr>
          <w:rFonts w:ascii="仿宋_GB2312" w:eastAsia="仿宋_GB2312" w:hAnsiTheme="minorEastAsia" w:cstheme="majorEastAsia" w:hint="eastAsia"/>
          <w:sz w:val="32"/>
          <w:szCs w:val="32"/>
        </w:rPr>
      </w:pPr>
    </w:p>
    <w:p w14:paraId="148BF683" w14:textId="77777777" w:rsidR="00872A95" w:rsidRDefault="00872A95">
      <w:pPr>
        <w:ind w:firstLine="560"/>
        <w:rPr>
          <w:rFonts w:ascii="仿宋_GB2312" w:eastAsia="仿宋_GB2312" w:hAnsiTheme="minorEastAsia" w:cstheme="majorEastAsia" w:hint="eastAsia"/>
          <w:sz w:val="32"/>
          <w:szCs w:val="32"/>
        </w:rPr>
      </w:pPr>
    </w:p>
    <w:p w14:paraId="587CB3F7" w14:textId="77777777" w:rsidR="00872A95" w:rsidRDefault="00872A95">
      <w:pPr>
        <w:ind w:firstLine="560"/>
        <w:rPr>
          <w:rFonts w:ascii="仿宋_GB2312" w:eastAsia="仿宋_GB2312" w:hAnsiTheme="minorEastAsia" w:cstheme="majorEastAsia" w:hint="eastAsia"/>
          <w:sz w:val="32"/>
          <w:szCs w:val="32"/>
        </w:rPr>
      </w:pPr>
    </w:p>
    <w:p w14:paraId="4310E34C" w14:textId="77777777" w:rsidR="00872A95" w:rsidRDefault="00872A95">
      <w:pPr>
        <w:ind w:firstLine="560"/>
        <w:rPr>
          <w:rFonts w:ascii="仿宋_GB2312" w:eastAsia="仿宋_GB2312" w:hAnsiTheme="minorEastAsia" w:cstheme="majorEastAsia" w:hint="eastAsia"/>
          <w:sz w:val="32"/>
          <w:szCs w:val="32"/>
        </w:rPr>
      </w:pPr>
    </w:p>
    <w:p w14:paraId="79ECA8E8" w14:textId="77777777" w:rsidR="00872A95" w:rsidRDefault="00872A95">
      <w:pPr>
        <w:ind w:firstLine="560"/>
        <w:rPr>
          <w:rFonts w:ascii="仿宋_GB2312" w:eastAsia="仿宋_GB2312" w:hAnsiTheme="minorEastAsia" w:cstheme="majorEastAsia" w:hint="eastAsia"/>
          <w:sz w:val="32"/>
          <w:szCs w:val="32"/>
        </w:rPr>
      </w:pPr>
    </w:p>
    <w:p w14:paraId="0718C55F" w14:textId="77777777" w:rsidR="00872A95" w:rsidRDefault="00872A95">
      <w:pPr>
        <w:ind w:firstLine="560"/>
        <w:rPr>
          <w:rFonts w:ascii="仿宋_GB2312" w:eastAsia="仿宋_GB2312" w:hAnsiTheme="minorEastAsia" w:cstheme="majorEastAsia" w:hint="eastAsia"/>
          <w:sz w:val="32"/>
          <w:szCs w:val="32"/>
        </w:rPr>
      </w:pPr>
    </w:p>
    <w:p w14:paraId="5C586F01" w14:textId="77777777" w:rsidR="00872A95" w:rsidRDefault="00872A95">
      <w:pPr>
        <w:ind w:firstLine="560"/>
        <w:rPr>
          <w:rFonts w:ascii="仿宋_GB2312" w:eastAsia="仿宋_GB2312" w:hAnsiTheme="minorEastAsia" w:cstheme="majorEastAsia" w:hint="eastAsia"/>
          <w:sz w:val="32"/>
          <w:szCs w:val="32"/>
        </w:rPr>
      </w:pPr>
    </w:p>
    <w:p w14:paraId="47A75A9F" w14:textId="77777777" w:rsidR="00872A95" w:rsidRDefault="00872A95">
      <w:pPr>
        <w:ind w:firstLine="560"/>
        <w:rPr>
          <w:rFonts w:ascii="仿宋_GB2312" w:eastAsia="仿宋_GB2312" w:hAnsiTheme="minorEastAsia" w:cstheme="majorEastAsia" w:hint="eastAsia"/>
          <w:sz w:val="32"/>
          <w:szCs w:val="32"/>
        </w:rPr>
      </w:pPr>
    </w:p>
    <w:p w14:paraId="7A4C56C2" w14:textId="77777777" w:rsidR="00872A95" w:rsidRDefault="00872A95">
      <w:pPr>
        <w:ind w:firstLine="560"/>
        <w:rPr>
          <w:rFonts w:ascii="仿宋_GB2312" w:eastAsia="仿宋_GB2312" w:hAnsiTheme="minorEastAsia" w:cstheme="majorEastAsia" w:hint="eastAsia"/>
          <w:sz w:val="32"/>
          <w:szCs w:val="32"/>
        </w:rPr>
      </w:pPr>
    </w:p>
    <w:p w14:paraId="5DA937E0" w14:textId="77777777" w:rsidR="00872A95" w:rsidRDefault="00872A95">
      <w:pPr>
        <w:ind w:firstLine="560"/>
        <w:rPr>
          <w:rFonts w:ascii="仿宋_GB2312" w:eastAsia="仿宋_GB2312" w:hAnsiTheme="minorEastAsia" w:cstheme="majorEastAsia" w:hint="eastAsia"/>
          <w:sz w:val="32"/>
          <w:szCs w:val="32"/>
        </w:rPr>
      </w:pPr>
    </w:p>
    <w:p w14:paraId="3FD17FB1" w14:textId="77777777" w:rsidR="00872A95" w:rsidRDefault="00872A95">
      <w:pPr>
        <w:ind w:firstLine="560"/>
        <w:rPr>
          <w:rFonts w:ascii="仿宋_GB2312" w:eastAsia="仿宋_GB2312" w:hAnsiTheme="minorEastAsia" w:cstheme="majorEastAsia" w:hint="eastAsia"/>
          <w:sz w:val="32"/>
          <w:szCs w:val="32"/>
        </w:rPr>
      </w:pPr>
    </w:p>
    <w:p w14:paraId="631C71AE" w14:textId="77777777" w:rsidR="00872A95" w:rsidRDefault="00872A95">
      <w:pPr>
        <w:ind w:firstLine="560"/>
        <w:rPr>
          <w:rFonts w:ascii="仿宋_GB2312" w:eastAsia="仿宋_GB2312" w:hAnsiTheme="minorEastAsia" w:cstheme="majorEastAsia" w:hint="eastAsia"/>
          <w:sz w:val="32"/>
          <w:szCs w:val="32"/>
        </w:rPr>
      </w:pPr>
    </w:p>
    <w:p w14:paraId="55420BE2" w14:textId="77777777" w:rsidR="00872A95" w:rsidRDefault="00872A95">
      <w:pPr>
        <w:ind w:firstLine="560"/>
        <w:rPr>
          <w:rFonts w:ascii="仿宋_GB2312" w:eastAsia="仿宋_GB2312" w:hAnsiTheme="minorEastAsia" w:cstheme="majorEastAsia" w:hint="eastAsia"/>
          <w:sz w:val="32"/>
          <w:szCs w:val="32"/>
        </w:rPr>
      </w:pPr>
    </w:p>
    <w:p w14:paraId="61CEB79D" w14:textId="77777777" w:rsidR="00872A95" w:rsidRDefault="00872A95">
      <w:pPr>
        <w:ind w:firstLine="560"/>
        <w:rPr>
          <w:rFonts w:ascii="仿宋_GB2312" w:eastAsia="仿宋_GB2312" w:hAnsiTheme="minorEastAsia" w:cstheme="majorEastAsia" w:hint="eastAsia"/>
          <w:sz w:val="32"/>
          <w:szCs w:val="32"/>
        </w:rPr>
      </w:pPr>
    </w:p>
    <w:p w14:paraId="5266EC0F" w14:textId="77777777" w:rsidR="00872A95" w:rsidRDefault="00872A95">
      <w:pPr>
        <w:ind w:firstLine="560"/>
        <w:rPr>
          <w:rFonts w:ascii="仿宋_GB2312" w:eastAsia="仿宋_GB2312" w:hAnsiTheme="minorEastAsia" w:cstheme="majorEastAsia" w:hint="eastAsia"/>
          <w:sz w:val="32"/>
          <w:szCs w:val="32"/>
        </w:rPr>
      </w:pPr>
    </w:p>
    <w:p w14:paraId="517AD61D" w14:textId="77777777" w:rsidR="00872A95" w:rsidRDefault="00872A95">
      <w:pPr>
        <w:ind w:firstLine="560"/>
        <w:rPr>
          <w:rFonts w:ascii="仿宋_GB2312" w:eastAsia="仿宋_GB2312" w:hAnsiTheme="minorEastAsia" w:cstheme="majorEastAsia" w:hint="eastAsia"/>
          <w:sz w:val="32"/>
          <w:szCs w:val="32"/>
        </w:rPr>
      </w:pPr>
    </w:p>
    <w:p w14:paraId="7074E821" w14:textId="77777777" w:rsidR="00872A95" w:rsidRDefault="00872A95">
      <w:pPr>
        <w:ind w:firstLine="560"/>
        <w:rPr>
          <w:rFonts w:ascii="仿宋_GB2312" w:eastAsia="仿宋_GB2312" w:hAnsiTheme="minorEastAsia" w:cstheme="majorEastAsia" w:hint="eastAsia"/>
          <w:sz w:val="32"/>
          <w:szCs w:val="32"/>
        </w:rPr>
      </w:pPr>
    </w:p>
    <w:p w14:paraId="4FFA32C6" w14:textId="77777777" w:rsidR="00872A95" w:rsidRDefault="00872A95">
      <w:pPr>
        <w:ind w:firstLine="560"/>
        <w:rPr>
          <w:rFonts w:ascii="仿宋_GB2312" w:eastAsia="仿宋_GB2312" w:hAnsiTheme="minorEastAsia" w:cstheme="majorEastAsia" w:hint="eastAsia"/>
          <w:sz w:val="32"/>
          <w:szCs w:val="32"/>
        </w:rPr>
      </w:pPr>
    </w:p>
    <w:p w14:paraId="4C7AA847" w14:textId="77777777" w:rsidR="00872A95" w:rsidRDefault="00872A95">
      <w:pPr>
        <w:ind w:firstLine="560"/>
        <w:rPr>
          <w:rFonts w:ascii="仿宋_GB2312" w:eastAsia="仿宋_GB2312" w:hAnsiTheme="minorEastAsia" w:cstheme="majorEastAsia" w:hint="eastAsia"/>
          <w:sz w:val="32"/>
          <w:szCs w:val="32"/>
        </w:rPr>
      </w:pPr>
    </w:p>
    <w:p w14:paraId="1896772C" w14:textId="77777777" w:rsidR="00872A95" w:rsidRDefault="00000000">
      <w:pPr>
        <w:spacing w:line="360" w:lineRule="auto"/>
        <w:ind w:firstLine="56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十三、拟安排项目团队成员（主要技术人员）情况</w:t>
      </w:r>
    </w:p>
    <w:p w14:paraId="5F66A27B" w14:textId="77777777" w:rsidR="00872A95"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7F743E2B" w14:textId="77777777" w:rsidR="00872A95" w:rsidRDefault="00872A95">
      <w:pPr>
        <w:spacing w:line="360" w:lineRule="auto"/>
        <w:ind w:firstLine="560"/>
        <w:rPr>
          <w:rFonts w:asciiTheme="minorEastAsia" w:hAnsiTheme="minorEastAsia" w:hint="eastAsia"/>
        </w:rPr>
      </w:pPr>
    </w:p>
    <w:p w14:paraId="2981F0A2" w14:textId="77777777" w:rsidR="00872A95" w:rsidRDefault="00000000">
      <w:pPr>
        <w:widowControl/>
        <w:jc w:val="left"/>
        <w:rPr>
          <w:rFonts w:ascii="仿宋_GB2312" w:hAnsiTheme="minorEastAsia" w:hint="eastAsia"/>
          <w:b/>
          <w:bCs/>
          <w:szCs w:val="28"/>
        </w:rPr>
      </w:pPr>
      <w:r>
        <w:rPr>
          <w:rFonts w:ascii="仿宋_GB2312" w:hAnsiTheme="minorEastAsia"/>
          <w:b/>
          <w:bCs/>
          <w:szCs w:val="28"/>
        </w:rPr>
        <w:br w:type="page"/>
      </w:r>
    </w:p>
    <w:p w14:paraId="78F937D0" w14:textId="77777777" w:rsidR="00872A95"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lastRenderedPageBreak/>
        <w:t>十四、小微企业、残疾人福利性单位及监狱企业声明函</w:t>
      </w:r>
    </w:p>
    <w:p w14:paraId="0BDF12EA" w14:textId="77777777" w:rsidR="00872A95" w:rsidRDefault="00000000">
      <w:pPr>
        <w:spacing w:line="360" w:lineRule="auto"/>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（可选项）</w:t>
      </w:r>
    </w:p>
    <w:p w14:paraId="07E5414D" w14:textId="77777777" w:rsidR="00872A95" w:rsidRDefault="00000000">
      <w:pPr>
        <w:ind w:firstLine="562"/>
        <w:rPr>
          <w:rFonts w:ascii="仿宋_GB2312" w:eastAsia="仿宋_GB2312" w:hAnsiTheme="minorEastAsia" w:cstheme="majorEastAsia" w:hint="eastAsia"/>
          <w:b/>
          <w:bCs/>
          <w:sz w:val="32"/>
          <w:szCs w:val="32"/>
        </w:rPr>
      </w:pPr>
      <w:r>
        <w:rPr>
          <w:rFonts w:ascii="仿宋_GB2312" w:eastAsia="仿宋_GB2312" w:hAnsiTheme="minorEastAsia" w:cstheme="majorEastAsia" w:hint="eastAsia"/>
          <w:b/>
          <w:bCs/>
          <w:sz w:val="32"/>
          <w:szCs w:val="32"/>
        </w:rPr>
        <w:t>填写指引：</w:t>
      </w:r>
    </w:p>
    <w:p w14:paraId="0106D37C" w14:textId="77777777" w:rsidR="00872A9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1）该部分内容供填写参考，由供应商根据项目特点和自身实际情况填写，不符合要求的供应商可以不填写或直接删除相应的声明函。投标人自行对声明内容的真实性负责；如提供虚假声明，将报送主管部门进行行政处罚。</w:t>
      </w:r>
    </w:p>
    <w:p w14:paraId="7DEBEB79" w14:textId="77777777" w:rsidR="00872A9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（2）该部分内容填写需要参考的相关文件：1）《深圳市财政局关于落实有关政府采购优惠政策的意见》（深</w:t>
      </w:r>
      <w:proofErr w:type="gramStart"/>
      <w:r>
        <w:rPr>
          <w:rFonts w:ascii="仿宋_GB2312" w:eastAsia="仿宋_GB2312" w:hAnsiTheme="minorEastAsia" w:cstheme="majorEastAsia" w:hint="eastAsia"/>
          <w:sz w:val="32"/>
          <w:szCs w:val="32"/>
        </w:rPr>
        <w:t>财购函</w:t>
      </w:r>
      <w:proofErr w:type="gramEnd"/>
      <w:r>
        <w:rPr>
          <w:rFonts w:ascii="仿宋_GB2312" w:eastAsia="仿宋_GB2312" w:hAnsiTheme="minorEastAsia" w:cstheme="majorEastAsia" w:hint="eastAsia"/>
          <w:sz w:val="32"/>
          <w:szCs w:val="32"/>
        </w:rPr>
        <w:t>〔2019〕868号）；2)财政部《政府采购促进中小企业发展暂行办法》（财库〔2011〕181 号）；3）《工业和信息化部、国家统计局、国家发展和改革委员会、财政部关于印发中小企业划型标准规定的通知》（工信部联企业〔2011〕300 号）。</w:t>
      </w:r>
    </w:p>
    <w:p w14:paraId="5EB58056" w14:textId="77777777" w:rsidR="00872A9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（3）请依照提供的格式和内容填写声明函，不要随意变更格式或增删内容；声明</w:t>
      </w:r>
      <w:proofErr w:type="gramStart"/>
      <w:r>
        <w:rPr>
          <w:rFonts w:ascii="仿宋_GB2312" w:eastAsia="仿宋_GB2312" w:hAnsiTheme="minorEastAsia" w:cstheme="majorEastAsia" w:hint="eastAsia"/>
          <w:sz w:val="32"/>
          <w:szCs w:val="32"/>
        </w:rPr>
        <w:t>函需要</w:t>
      </w:r>
      <w:proofErr w:type="gramEnd"/>
      <w:r>
        <w:rPr>
          <w:rFonts w:ascii="仿宋_GB2312" w:eastAsia="仿宋_GB2312" w:hAnsiTheme="minorEastAsia" w:cstheme="majorEastAsia" w:hint="eastAsia"/>
          <w:sz w:val="32"/>
          <w:szCs w:val="32"/>
        </w:rPr>
        <w:t>盖章签字；满足多项优惠政策的企业，不重复享受多项价格扣除政策。</w:t>
      </w:r>
    </w:p>
    <w:p w14:paraId="74094086" w14:textId="77777777" w:rsidR="00872A9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（4）声明函的有效性最终由评标委员会判定；如评标委员会判定声明函无效，相关供应商不享受价格扣除（但不作投标无效处理）。</w:t>
      </w:r>
    </w:p>
    <w:p w14:paraId="21FD5A5B" w14:textId="77777777" w:rsidR="00872A95" w:rsidRDefault="00000000">
      <w:pPr>
        <w:widowControl/>
        <w:jc w:val="left"/>
        <w:rPr>
          <w:rFonts w:ascii="仿宋_GB2312" w:eastAsia="仿宋_GB2312" w:hAnsiTheme="minorEastAsia" w:cstheme="majorEastAsia" w:hint="eastAsia"/>
          <w:bCs/>
          <w:kern w:val="0"/>
          <w:sz w:val="32"/>
          <w:szCs w:val="32"/>
        </w:rPr>
      </w:pPr>
      <w:r>
        <w:rPr>
          <w:rFonts w:ascii="仿宋_GB2312" w:eastAsia="仿宋_GB2312" w:hAnsiTheme="minorEastAsia" w:cstheme="majorEastAsia" w:hint="eastAsia"/>
          <w:bCs/>
          <w:kern w:val="0"/>
          <w:sz w:val="32"/>
          <w:szCs w:val="32"/>
        </w:rPr>
        <w:br w:type="page"/>
      </w:r>
    </w:p>
    <w:p w14:paraId="0F800A56" w14:textId="77777777" w:rsidR="00872A95"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（一）小</w:t>
      </w:r>
      <w:proofErr w:type="gramStart"/>
      <w:r>
        <w:rPr>
          <w:rFonts w:ascii="楷体_GB2312" w:eastAsia="楷体_GB2312" w:hAnsiTheme="minorEastAsia" w:hint="eastAsia"/>
          <w:b/>
          <w:sz w:val="32"/>
          <w:szCs w:val="32"/>
        </w:rPr>
        <w:t>微企业</w:t>
      </w:r>
      <w:proofErr w:type="gramEnd"/>
      <w:r>
        <w:rPr>
          <w:rFonts w:ascii="楷体_GB2312" w:eastAsia="楷体_GB2312" w:hAnsiTheme="minorEastAsia" w:hint="eastAsia"/>
          <w:b/>
          <w:sz w:val="32"/>
          <w:szCs w:val="32"/>
        </w:rPr>
        <w:t>声明函（样表）</w:t>
      </w:r>
    </w:p>
    <w:p w14:paraId="3E193E57" w14:textId="77777777" w:rsidR="00872A95" w:rsidRDefault="00872A95">
      <w:pPr>
        <w:pStyle w:val="afff7"/>
        <w:shd w:val="clear" w:color="auto" w:fill="auto"/>
        <w:spacing w:line="540" w:lineRule="exact"/>
        <w:ind w:firstLineChars="0" w:firstLine="0"/>
        <w:jc w:val="center"/>
        <w:rPr>
          <w:rFonts w:ascii="楷体_GB2312" w:eastAsia="楷体_GB2312" w:hAnsiTheme="minorEastAsia" w:hint="eastAsia"/>
          <w:b/>
          <w:sz w:val="32"/>
          <w:szCs w:val="32"/>
        </w:rPr>
      </w:pPr>
    </w:p>
    <w:p w14:paraId="697952D0" w14:textId="77777777" w:rsidR="00872A9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本公司郑重声明，根据《政府采购促进中小企业发展暂行办法》（财库〔2011〕181号）的规定，本公司为</w:t>
      </w: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（请填写：小型、微型）企业。即，本公司同时满足以下条件：</w:t>
      </w:r>
    </w:p>
    <w:p w14:paraId="6E6AF324" w14:textId="77777777" w:rsidR="00872A95" w:rsidRDefault="00000000">
      <w:pPr>
        <w:numPr>
          <w:ilvl w:val="0"/>
          <w:numId w:val="22"/>
        </w:numPr>
        <w:ind w:firstLineChars="200" w:firstLine="64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根据《工业和信息化部、国家统计局、国家发展和改革委员会、财政部关于印发中小企业划型标准规定的通知》（工信部联企业〔2011〕300号）规定的划分标准，本公司为</w:t>
      </w:r>
    </w:p>
    <w:p w14:paraId="17FE9667" w14:textId="77777777" w:rsidR="00872A95" w:rsidRDefault="00000000">
      <w:pP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u w:val="single"/>
        </w:rPr>
        <w:t xml:space="preserve">             </w:t>
      </w:r>
      <w:r>
        <w:rPr>
          <w:rFonts w:ascii="仿宋_GB2312" w:eastAsia="仿宋_GB2312" w:hAnsiTheme="minorEastAsia" w:cstheme="majorEastAsia" w:hint="eastAsia"/>
          <w:sz w:val="32"/>
          <w:szCs w:val="32"/>
        </w:rPr>
        <w:t>（请填写：小型、微型）企业。</w:t>
      </w:r>
    </w:p>
    <w:p w14:paraId="1CDCBDAB" w14:textId="77777777" w:rsidR="00872A9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2.本公司参加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项目采购活动，并由本企业承担工程、提供服务。</w:t>
      </w:r>
    </w:p>
    <w:p w14:paraId="5B651133" w14:textId="77777777" w:rsidR="00872A9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投标人已知悉《政府采购促进中小企业发展管理办法》（财库〔2020〕46 号）、《中小企业划型标准规定》（工信</w:t>
      </w:r>
      <w:proofErr w:type="gramStart"/>
      <w:r>
        <w:rPr>
          <w:rFonts w:ascii="仿宋_GB2312" w:eastAsia="仿宋_GB2312" w:hAnsiTheme="minorEastAsia" w:cstheme="majorEastAsia" w:hint="eastAsia"/>
          <w:sz w:val="32"/>
          <w:szCs w:val="32"/>
        </w:rPr>
        <w:t>部联企〔2011〕</w:t>
      </w:r>
      <w:proofErr w:type="gramEnd"/>
      <w:r>
        <w:rPr>
          <w:rFonts w:ascii="仿宋_GB2312" w:eastAsia="仿宋_GB2312" w:hAnsiTheme="minorEastAsia" w:cstheme="majorEastAsia" w:hint="eastAsia"/>
          <w:sz w:val="32"/>
          <w:szCs w:val="32"/>
        </w:rPr>
        <w:t>300号）、《统计上大中小微型企业划分办法（2017）》等 规定，承诺提供的声明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是真实的，并知悉根据《政府 采购促进中小企业发展管理办法》（财库〔2020〕46号）第二十条规定，供应</w:t>
      </w:r>
      <w:proofErr w:type="gramStart"/>
      <w:r>
        <w:rPr>
          <w:rFonts w:ascii="仿宋_GB2312" w:eastAsia="仿宋_GB2312" w:hAnsiTheme="minorEastAsia" w:cstheme="majorEastAsia" w:hint="eastAsia"/>
          <w:sz w:val="32"/>
          <w:szCs w:val="32"/>
        </w:rPr>
        <w:t>商按照</w:t>
      </w:r>
      <w:proofErr w:type="gramEnd"/>
      <w:r>
        <w:rPr>
          <w:rFonts w:ascii="仿宋_GB2312" w:eastAsia="仿宋_GB2312" w:hAnsiTheme="minorEastAsia" w:cstheme="majorEastAsia" w:hint="eastAsia"/>
          <w:sz w:val="32"/>
          <w:szCs w:val="32"/>
        </w:rPr>
        <w:t>本办法规定提供声明</w:t>
      </w:r>
      <w:proofErr w:type="gramStart"/>
      <w:r>
        <w:rPr>
          <w:rFonts w:ascii="仿宋_GB2312" w:eastAsia="仿宋_GB2312" w:hAnsiTheme="minorEastAsia" w:cstheme="majorEastAsia" w:hint="eastAsia"/>
          <w:sz w:val="32"/>
          <w:szCs w:val="32"/>
        </w:rPr>
        <w:t>函内容</w:t>
      </w:r>
      <w:proofErr w:type="gramEnd"/>
      <w:r>
        <w:rPr>
          <w:rFonts w:ascii="仿宋_GB2312" w:eastAsia="仿宋_GB2312" w:hAnsiTheme="minorEastAsia" w:cstheme="majorEastAsia" w:hint="eastAsia"/>
          <w:sz w:val="32"/>
          <w:szCs w:val="32"/>
        </w:rPr>
        <w:t>不实的，属于提供虚假材料谋取中标、成交，依照《政府采购法》等政府采购有关法律法规规定追究相应责任。</w:t>
      </w:r>
    </w:p>
    <w:p w14:paraId="4F51C7B0" w14:textId="77777777" w:rsidR="00872A9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备注：本</w:t>
      </w:r>
      <w:proofErr w:type="gramStart"/>
      <w:r>
        <w:rPr>
          <w:rFonts w:ascii="仿宋_GB2312" w:eastAsia="仿宋_GB2312" w:hAnsiTheme="minorEastAsia" w:cstheme="majorEastAsia" w:hint="eastAsia"/>
          <w:sz w:val="32"/>
          <w:szCs w:val="32"/>
        </w:rPr>
        <w:t>声明函仅适用于</w:t>
      </w:r>
      <w:proofErr w:type="gramEnd"/>
      <w:r>
        <w:rPr>
          <w:rFonts w:ascii="仿宋_GB2312" w:eastAsia="仿宋_GB2312" w:hAnsiTheme="minorEastAsia" w:cstheme="majorEastAsia" w:hint="eastAsia"/>
          <w:sz w:val="32"/>
          <w:szCs w:val="32"/>
        </w:rPr>
        <w:t>投标人为企业，其他组织形式单位不适用。</w:t>
      </w:r>
    </w:p>
    <w:p w14:paraId="0F6695F0" w14:textId="77777777" w:rsidR="00872A95" w:rsidRDefault="00000000">
      <w:r>
        <w:br w:type="page"/>
      </w:r>
    </w:p>
    <w:p w14:paraId="6D92DA59" w14:textId="77777777" w:rsidR="00872A95"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lastRenderedPageBreak/>
        <w:t>（二）残疾人福利性单位声明函（样表）</w:t>
      </w:r>
    </w:p>
    <w:p w14:paraId="35CF7115" w14:textId="77777777" w:rsidR="00872A95" w:rsidRDefault="00872A95">
      <w:pPr>
        <w:pStyle w:val="afff7"/>
        <w:shd w:val="clear" w:color="auto" w:fill="auto"/>
        <w:spacing w:line="540" w:lineRule="exact"/>
        <w:ind w:firstLineChars="0" w:firstLine="0"/>
        <w:rPr>
          <w:rFonts w:ascii="楷体_GB2312" w:eastAsia="楷体_GB2312" w:hAnsiTheme="minorEastAsia" w:hint="eastAsia"/>
          <w:b/>
          <w:sz w:val="32"/>
          <w:szCs w:val="32"/>
        </w:rPr>
      </w:pPr>
    </w:p>
    <w:p w14:paraId="72320A11" w14:textId="77777777" w:rsidR="00872A9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民政部 中国残疾人联合会关于促进残疾人就业政府采购政策的通知》（财库〔2017〕141号）的规定，本单位为符合条件的残疾人福利性单位，且本单位参加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  （采购项目名称）   </w:t>
      </w:r>
      <w:r>
        <w:rPr>
          <w:rFonts w:ascii="仿宋_GB2312" w:eastAsia="仿宋_GB2312" w:hAnsiTheme="minorEastAsia" w:cstheme="majorEastAsia" w:hint="eastAsia"/>
          <w:sz w:val="32"/>
          <w:szCs w:val="32"/>
        </w:rPr>
        <w:t>项目采购活动，并由本单位承担工程、提供服务。</w:t>
      </w:r>
    </w:p>
    <w:p w14:paraId="04B92D68" w14:textId="77777777" w:rsidR="00872A95" w:rsidRDefault="00000000">
      <w:pPr>
        <w:ind w:firstLine="560"/>
        <w:rPr>
          <w:rFonts w:ascii="仿宋_GB2312" w:eastAsia="仿宋_GB2312" w:hAnsiTheme="minorEastAsia" w:cstheme="majorEastAsia" w:hint="eastAsia"/>
          <w:sz w:val="32"/>
          <w:szCs w:val="32"/>
        </w:rPr>
      </w:pPr>
      <w:r>
        <w:rPr>
          <w:rFonts w:ascii="仿宋_GB2312" w:eastAsia="仿宋_GB2312" w:hint="eastAsia"/>
          <w:sz w:val="32"/>
          <w:szCs w:val="32"/>
        </w:rPr>
        <w:t>“投标人知悉《关于促进残疾人就业政府采购政策的通知》（财库〔2017〕141 号）的规定，承诺提供的声明函内容是真实的，如提供声明函内容不实，则依法追究相关法律责任。</w:t>
      </w:r>
    </w:p>
    <w:p w14:paraId="4F0FB2BE" w14:textId="77777777" w:rsidR="00872A95" w:rsidRDefault="00872A95">
      <w:pPr>
        <w:ind w:firstLine="560"/>
        <w:jc w:val="right"/>
        <w:rPr>
          <w:rFonts w:ascii="仿宋_GB2312" w:hAnsiTheme="minorEastAsia" w:cstheme="majorEastAsia" w:hint="eastAsia"/>
          <w:szCs w:val="28"/>
        </w:rPr>
      </w:pPr>
    </w:p>
    <w:p w14:paraId="2848F333" w14:textId="77777777" w:rsidR="00872A95" w:rsidRDefault="00000000">
      <w:pPr>
        <w:pStyle w:val="afff7"/>
        <w:shd w:val="clear" w:color="auto" w:fill="auto"/>
        <w:spacing w:line="540" w:lineRule="exact"/>
        <w:ind w:firstLineChars="0" w:firstLine="0"/>
        <w:jc w:val="center"/>
        <w:rPr>
          <w:rFonts w:ascii="楷体_GB2312" w:eastAsia="楷体_GB2312" w:hAnsiTheme="minorEastAsia" w:hint="eastAsia"/>
          <w:b/>
          <w:sz w:val="32"/>
          <w:szCs w:val="32"/>
        </w:rPr>
      </w:pPr>
      <w:r>
        <w:rPr>
          <w:rFonts w:ascii="楷体_GB2312" w:eastAsia="楷体_GB2312" w:hAnsiTheme="minorEastAsia" w:hint="eastAsia"/>
          <w:b/>
          <w:sz w:val="32"/>
          <w:szCs w:val="32"/>
        </w:rPr>
        <w:t>（三）监狱企业声明函（样表）</w:t>
      </w:r>
    </w:p>
    <w:p w14:paraId="11A6ACA5" w14:textId="77777777" w:rsidR="00872A95" w:rsidRDefault="00872A95">
      <w:pPr>
        <w:pStyle w:val="afff7"/>
        <w:shd w:val="clear" w:color="auto" w:fill="auto"/>
        <w:spacing w:line="540" w:lineRule="exact"/>
        <w:ind w:firstLineChars="0" w:firstLine="0"/>
        <w:rPr>
          <w:rFonts w:ascii="楷体_GB2312" w:eastAsia="楷体_GB2312" w:hAnsiTheme="minorEastAsia" w:hint="eastAsia"/>
          <w:b/>
          <w:sz w:val="32"/>
          <w:szCs w:val="32"/>
        </w:rPr>
      </w:pPr>
    </w:p>
    <w:p w14:paraId="4239E37F" w14:textId="77777777" w:rsidR="00872A9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本单位郑重声明，根据《财政部 司法部关于政府采购支持监狱企业发展有关问题的通知》（财库〔2014〕68号）的规定，本单位为符合条件的监狱企业，且本单位参加</w:t>
      </w:r>
      <w:r>
        <w:rPr>
          <w:rFonts w:ascii="仿宋_GB2312" w:eastAsia="仿宋_GB2312" w:hAnsiTheme="minorEastAsia" w:cstheme="majorEastAsia" w:hint="eastAsia"/>
          <w:sz w:val="32"/>
          <w:szCs w:val="32"/>
          <w:u w:val="single"/>
        </w:rPr>
        <w:t xml:space="preserve">  （采购单位名称）  </w:t>
      </w:r>
      <w:r>
        <w:rPr>
          <w:rFonts w:ascii="仿宋_GB2312" w:eastAsia="仿宋_GB2312" w:hAnsiTheme="minorEastAsia" w:cstheme="majorEastAsia" w:hint="eastAsia"/>
          <w:sz w:val="32"/>
          <w:szCs w:val="32"/>
        </w:rPr>
        <w:t>单位的</w:t>
      </w:r>
      <w:r>
        <w:rPr>
          <w:rFonts w:ascii="仿宋_GB2312" w:eastAsia="仿宋_GB2312" w:hAnsiTheme="minorEastAsia" w:cstheme="majorEastAsia" w:hint="eastAsia"/>
          <w:sz w:val="32"/>
          <w:szCs w:val="32"/>
          <w:u w:val="single"/>
        </w:rPr>
        <w:t xml:space="preserve">（采购项目名称）  </w:t>
      </w:r>
      <w:r>
        <w:rPr>
          <w:rFonts w:ascii="仿宋_GB2312" w:eastAsia="仿宋_GB2312" w:hAnsiTheme="minorEastAsia" w:cstheme="majorEastAsia" w:hint="eastAsia"/>
          <w:sz w:val="32"/>
          <w:szCs w:val="32"/>
        </w:rPr>
        <w:t>项目采购活动，并由本单位承担工程、提供服务。</w:t>
      </w:r>
    </w:p>
    <w:p w14:paraId="41D969C3" w14:textId="77777777" w:rsidR="00872A95" w:rsidRDefault="00000000">
      <w:pPr>
        <w:ind w:firstLine="560"/>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本单位对上述声明的真实性负责。如有虚假，将依法承担相应责任。</w:t>
      </w:r>
    </w:p>
    <w:p w14:paraId="4CBB2386" w14:textId="77777777" w:rsidR="00872A95" w:rsidRDefault="00000000">
      <w:pPr>
        <w:ind w:firstLine="562"/>
        <w:rPr>
          <w:rFonts w:ascii="仿宋_GB2312" w:eastAsia="仿宋_GB2312" w:hAnsiTheme="minorEastAsia" w:cstheme="majorEastAsia" w:hint="eastAsia"/>
          <w:sz w:val="32"/>
          <w:szCs w:val="32"/>
        </w:rPr>
      </w:pPr>
      <w:r>
        <w:rPr>
          <w:rFonts w:ascii="仿宋_GB2312" w:eastAsia="仿宋_GB2312" w:hAnsiTheme="minorEastAsia" w:cstheme="majorEastAsia" w:hint="eastAsia"/>
          <w:b/>
          <w:sz w:val="32"/>
          <w:szCs w:val="32"/>
        </w:rPr>
        <w:t>附：</w:t>
      </w:r>
      <w:r>
        <w:rPr>
          <w:rFonts w:ascii="仿宋_GB2312" w:eastAsia="仿宋_GB2312" w:hAnsiTheme="minorEastAsia" w:cstheme="majorEastAsia" w:hint="eastAsia"/>
          <w:spacing w:val="-6"/>
          <w:sz w:val="32"/>
          <w:szCs w:val="32"/>
        </w:rPr>
        <w:t>省级以上监狱管理局、戒毒管理局（含新疆生产建设兵团）出具的监狱企业证明文件</w:t>
      </w:r>
      <w:r>
        <w:rPr>
          <w:rFonts w:ascii="仿宋_GB2312" w:eastAsia="仿宋_GB2312" w:hAnsiTheme="minorEastAsia" w:cstheme="majorEastAsia" w:hint="eastAsia"/>
          <w:sz w:val="32"/>
          <w:szCs w:val="32"/>
        </w:rPr>
        <w:t>。</w:t>
      </w:r>
    </w:p>
    <w:p w14:paraId="424EA2AC" w14:textId="77777777" w:rsidR="00872A95" w:rsidRDefault="00872A95">
      <w:pPr>
        <w:rPr>
          <w:rFonts w:ascii="仿宋_GB2312" w:hAnsiTheme="minorEastAsia" w:cstheme="majorEastAsia" w:hint="eastAsia"/>
          <w:szCs w:val="28"/>
        </w:rPr>
      </w:pPr>
    </w:p>
    <w:p w14:paraId="5DC375E7" w14:textId="77777777" w:rsidR="00872A95" w:rsidRDefault="00000000">
      <w:pPr>
        <w:widowControl/>
        <w:ind w:firstLine="640"/>
        <w:jc w:val="center"/>
        <w:rPr>
          <w:rFonts w:ascii="方正小标宋简体" w:eastAsia="方正小标宋简体" w:hAnsi="方正小标宋简体" w:cs="方正小标宋简体" w:hint="eastAsia"/>
          <w:bCs/>
          <w:sz w:val="32"/>
        </w:rPr>
      </w:pPr>
      <w:r>
        <w:rPr>
          <w:rFonts w:ascii="方正小标宋简体" w:eastAsia="方正小标宋简体" w:hAnsi="方正小标宋简体" w:cs="方正小标宋简体" w:hint="eastAsia"/>
          <w:bCs/>
          <w:sz w:val="32"/>
        </w:rPr>
        <w:t>十五、招标文件要求的其他内容及投标人认为需要加以说明的其他内容</w:t>
      </w:r>
    </w:p>
    <w:p w14:paraId="2E8EFB75" w14:textId="77777777" w:rsidR="00872A95" w:rsidRDefault="00000000">
      <w:pPr>
        <w:ind w:firstLine="560"/>
        <w:jc w:val="center"/>
        <w:rPr>
          <w:rFonts w:ascii="仿宋_GB2312" w:eastAsia="仿宋_GB2312" w:hAnsiTheme="minorEastAsia" w:cstheme="majorEastAsia" w:hint="eastAsia"/>
          <w:sz w:val="32"/>
          <w:szCs w:val="32"/>
        </w:rPr>
      </w:pPr>
      <w:r>
        <w:rPr>
          <w:rFonts w:ascii="仿宋_GB2312" w:eastAsia="仿宋_GB2312" w:hAnsiTheme="minorEastAsia" w:cstheme="majorEastAsia" w:hint="eastAsia"/>
          <w:sz w:val="32"/>
          <w:szCs w:val="32"/>
        </w:rPr>
        <w:t>（格式自拟）</w:t>
      </w:r>
    </w:p>
    <w:p w14:paraId="3E51777E" w14:textId="77777777" w:rsidR="00872A95" w:rsidRDefault="00872A95">
      <w:pPr>
        <w:ind w:firstLine="640"/>
        <w:rPr>
          <w:sz w:val="32"/>
          <w:szCs w:val="32"/>
        </w:rPr>
      </w:pPr>
    </w:p>
    <w:p w14:paraId="5661FB42" w14:textId="77777777" w:rsidR="00872A95"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黑体" w:eastAsia="黑体" w:hAnsi="黑体"/>
          <w:sz w:val="32"/>
          <w:szCs w:val="32"/>
        </w:rPr>
        <w:br w:type="page"/>
      </w:r>
      <w:r>
        <w:rPr>
          <w:rFonts w:ascii="方正小标宋简体" w:eastAsia="方正小标宋简体" w:hAnsi="方正小标宋简体" w:cs="方正小标宋简体" w:hint="eastAsia"/>
          <w:sz w:val="44"/>
          <w:szCs w:val="44"/>
        </w:rPr>
        <w:lastRenderedPageBreak/>
        <w:t>深圳市残疾人综合服务中心</w:t>
      </w:r>
    </w:p>
    <w:p w14:paraId="07F0EEB1" w14:textId="77777777" w:rsidR="00872A95" w:rsidRDefault="00000000">
      <w:pPr>
        <w:widowControl/>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自行采购项目定标评分原则（服务类）</w:t>
      </w:r>
    </w:p>
    <w:p w14:paraId="4101BC5D" w14:textId="77777777" w:rsidR="00872A95" w:rsidRDefault="00872A95">
      <w:pPr>
        <w:widowControl/>
        <w:spacing w:line="640" w:lineRule="exact"/>
        <w:jc w:val="center"/>
        <w:rPr>
          <w:rFonts w:ascii="方正小标宋简体" w:eastAsia="方正小标宋简体" w:hAnsi="方正小标宋简体" w:cs="方正小标宋简体" w:hint="eastAsia"/>
          <w:sz w:val="44"/>
          <w:szCs w:val="44"/>
        </w:rPr>
      </w:pPr>
    </w:p>
    <w:tbl>
      <w:tblPr>
        <w:tblW w:w="8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7"/>
        <w:gridCol w:w="674"/>
        <w:gridCol w:w="6857"/>
      </w:tblGrid>
      <w:tr w:rsidR="00872A95" w14:paraId="4BA2C4A0" w14:textId="77777777">
        <w:tc>
          <w:tcPr>
            <w:tcW w:w="1951" w:type="dxa"/>
            <w:gridSpan w:val="2"/>
            <w:vAlign w:val="center"/>
          </w:tcPr>
          <w:p w14:paraId="7AA4213C" w14:textId="77777777" w:rsidR="00872A95" w:rsidRDefault="00000000">
            <w:pPr>
              <w:jc w:val="center"/>
              <w:rPr>
                <w:rFonts w:ascii="黑体" w:eastAsia="黑体" w:hAnsi="黑体" w:cs="黑体" w:hint="eastAsia"/>
              </w:rPr>
            </w:pPr>
            <w:r>
              <w:rPr>
                <w:rFonts w:ascii="黑体" w:eastAsia="黑体" w:hAnsi="黑体" w:cs="黑体" w:hint="eastAsia"/>
              </w:rPr>
              <w:t>评分项</w:t>
            </w:r>
          </w:p>
        </w:tc>
        <w:tc>
          <w:tcPr>
            <w:tcW w:w="6857" w:type="dxa"/>
            <w:vAlign w:val="center"/>
          </w:tcPr>
          <w:p w14:paraId="059BF8C1" w14:textId="77777777" w:rsidR="00872A95" w:rsidRDefault="00000000">
            <w:pPr>
              <w:jc w:val="center"/>
              <w:rPr>
                <w:rFonts w:ascii="黑体" w:eastAsia="黑体" w:hAnsi="黑体" w:cs="黑体" w:hint="eastAsia"/>
              </w:rPr>
            </w:pPr>
            <w:r>
              <w:rPr>
                <w:rFonts w:ascii="黑体" w:eastAsia="黑体" w:hAnsi="黑体" w:cs="黑体" w:hint="eastAsia"/>
              </w:rPr>
              <w:t>权重</w:t>
            </w:r>
          </w:p>
        </w:tc>
      </w:tr>
      <w:tr w:rsidR="00872A95" w14:paraId="131C4CD5" w14:textId="77777777">
        <w:tc>
          <w:tcPr>
            <w:tcW w:w="1951" w:type="dxa"/>
            <w:gridSpan w:val="2"/>
            <w:shd w:val="clear" w:color="auto" w:fill="FDEADA" w:themeFill="accent6" w:themeFillTint="32"/>
            <w:vAlign w:val="center"/>
          </w:tcPr>
          <w:p w14:paraId="3E5E1706" w14:textId="77777777" w:rsidR="00872A95" w:rsidRDefault="00000000">
            <w:pPr>
              <w:jc w:val="center"/>
              <w:rPr>
                <w:rFonts w:ascii="仿宋_GB2312" w:hAnsi="仿宋_GB2312" w:cs="仿宋_GB2312" w:hint="eastAsia"/>
              </w:rPr>
            </w:pPr>
            <w:r>
              <w:rPr>
                <w:rFonts w:ascii="仿宋_GB2312" w:hAnsi="仿宋_GB2312" w:cs="仿宋_GB2312" w:hint="eastAsia"/>
              </w:rPr>
              <w:t>价格分</w:t>
            </w:r>
          </w:p>
        </w:tc>
        <w:tc>
          <w:tcPr>
            <w:tcW w:w="6857" w:type="dxa"/>
            <w:shd w:val="clear" w:color="auto" w:fill="FDEADA" w:themeFill="accent6" w:themeFillTint="32"/>
            <w:vAlign w:val="center"/>
          </w:tcPr>
          <w:p w14:paraId="3AA62669" w14:textId="77777777" w:rsidR="00872A95" w:rsidRDefault="00000000">
            <w:pPr>
              <w:jc w:val="center"/>
              <w:rPr>
                <w:rFonts w:ascii="仿宋_GB2312" w:hAnsi="仿宋_GB2312" w:cs="仿宋_GB2312" w:hint="eastAsia"/>
              </w:rPr>
            </w:pPr>
            <w:r>
              <w:rPr>
                <w:rFonts w:ascii="仿宋_GB2312" w:hAnsi="仿宋_GB2312" w:cs="仿宋_GB2312" w:hint="eastAsia"/>
              </w:rPr>
              <w:t>10</w:t>
            </w:r>
          </w:p>
        </w:tc>
      </w:tr>
      <w:tr w:rsidR="00872A95" w14:paraId="216F40DF" w14:textId="77777777">
        <w:tc>
          <w:tcPr>
            <w:tcW w:w="1951" w:type="dxa"/>
            <w:gridSpan w:val="2"/>
            <w:shd w:val="clear" w:color="auto" w:fill="FDEADA" w:themeFill="accent6" w:themeFillTint="32"/>
            <w:vAlign w:val="center"/>
          </w:tcPr>
          <w:p w14:paraId="3FBC542E" w14:textId="77777777" w:rsidR="00872A95" w:rsidRDefault="00000000">
            <w:pPr>
              <w:jc w:val="center"/>
              <w:rPr>
                <w:rFonts w:ascii="仿宋_GB2312" w:hAnsi="仿宋_GB2312" w:cs="仿宋_GB2312" w:hint="eastAsia"/>
              </w:rPr>
            </w:pPr>
            <w:r>
              <w:rPr>
                <w:rFonts w:ascii="仿宋_GB2312" w:hAnsi="仿宋_GB2312" w:cs="仿宋_GB2312" w:hint="eastAsia"/>
              </w:rPr>
              <w:t>技术分</w:t>
            </w:r>
          </w:p>
        </w:tc>
        <w:tc>
          <w:tcPr>
            <w:tcW w:w="6857" w:type="dxa"/>
            <w:shd w:val="clear" w:color="auto" w:fill="FDEADA" w:themeFill="accent6" w:themeFillTint="32"/>
            <w:vAlign w:val="center"/>
          </w:tcPr>
          <w:p w14:paraId="36F64985" w14:textId="77777777" w:rsidR="00872A95" w:rsidRDefault="00000000">
            <w:pPr>
              <w:jc w:val="center"/>
              <w:rPr>
                <w:rFonts w:ascii="仿宋_GB2312" w:hAnsi="仿宋_GB2312" w:cs="仿宋_GB2312" w:hint="eastAsia"/>
              </w:rPr>
            </w:pPr>
            <w:r>
              <w:rPr>
                <w:rFonts w:ascii="仿宋_GB2312" w:hAnsi="仿宋_GB2312" w:cs="仿宋_GB2312" w:hint="eastAsia"/>
              </w:rPr>
              <w:t>50</w:t>
            </w:r>
          </w:p>
        </w:tc>
      </w:tr>
      <w:tr w:rsidR="00872A95" w14:paraId="6E336BD6" w14:textId="77777777">
        <w:tc>
          <w:tcPr>
            <w:tcW w:w="1277" w:type="dxa"/>
            <w:vAlign w:val="center"/>
          </w:tcPr>
          <w:p w14:paraId="44185E6A" w14:textId="77777777" w:rsidR="00872A95" w:rsidRDefault="00000000">
            <w:pPr>
              <w:jc w:val="center"/>
              <w:rPr>
                <w:rFonts w:ascii="仿宋_GB2312" w:hAnsi="仿宋_GB2312" w:cs="仿宋_GB2312" w:hint="eastAsia"/>
              </w:rPr>
            </w:pPr>
            <w:r>
              <w:rPr>
                <w:rFonts w:ascii="仿宋_GB2312" w:hAnsi="仿宋_GB2312" w:cs="仿宋_GB2312" w:hint="eastAsia"/>
              </w:rPr>
              <w:t>内容</w:t>
            </w:r>
          </w:p>
        </w:tc>
        <w:tc>
          <w:tcPr>
            <w:tcW w:w="674" w:type="dxa"/>
            <w:vAlign w:val="center"/>
          </w:tcPr>
          <w:p w14:paraId="75EAD335" w14:textId="77777777" w:rsidR="00872A95" w:rsidRDefault="00000000">
            <w:pPr>
              <w:jc w:val="center"/>
              <w:rPr>
                <w:rFonts w:ascii="仿宋_GB2312" w:hAnsi="仿宋_GB2312" w:cs="仿宋_GB2312" w:hint="eastAsia"/>
              </w:rPr>
            </w:pPr>
            <w:r>
              <w:rPr>
                <w:rFonts w:ascii="仿宋_GB2312" w:hAnsi="仿宋_GB2312" w:cs="仿宋_GB2312" w:hint="eastAsia"/>
              </w:rPr>
              <w:t>权重</w:t>
            </w:r>
          </w:p>
        </w:tc>
        <w:tc>
          <w:tcPr>
            <w:tcW w:w="6857" w:type="dxa"/>
            <w:vAlign w:val="center"/>
          </w:tcPr>
          <w:p w14:paraId="4CB59C21" w14:textId="77777777" w:rsidR="00872A95" w:rsidRDefault="00000000">
            <w:pPr>
              <w:ind w:firstLine="420"/>
              <w:jc w:val="center"/>
              <w:rPr>
                <w:rFonts w:ascii="仿宋_GB2312" w:hAnsi="仿宋_GB2312" w:cs="仿宋_GB2312" w:hint="eastAsia"/>
              </w:rPr>
            </w:pPr>
            <w:r>
              <w:rPr>
                <w:rFonts w:ascii="仿宋_GB2312" w:hAnsi="仿宋_GB2312" w:cs="仿宋_GB2312" w:hint="eastAsia"/>
              </w:rPr>
              <w:t>评分准则</w:t>
            </w:r>
          </w:p>
        </w:tc>
      </w:tr>
      <w:tr w:rsidR="00872A95" w14:paraId="6E3065C1" w14:textId="77777777">
        <w:tc>
          <w:tcPr>
            <w:tcW w:w="1277" w:type="dxa"/>
            <w:vAlign w:val="center"/>
          </w:tcPr>
          <w:p w14:paraId="45BCE661" w14:textId="77777777" w:rsidR="00872A95" w:rsidRDefault="00000000">
            <w:pPr>
              <w:jc w:val="center"/>
              <w:rPr>
                <w:rFonts w:ascii="仿宋_GB2312" w:hAnsi="仿宋_GB2312" w:cs="仿宋_GB2312" w:hint="eastAsia"/>
              </w:rPr>
            </w:pPr>
            <w:r>
              <w:rPr>
                <w:rFonts w:ascii="仿宋_GB2312" w:hAnsi="仿宋_GB2312" w:cs="仿宋_GB2312" w:hint="eastAsia"/>
              </w:rPr>
              <w:t>实施方案</w:t>
            </w:r>
          </w:p>
        </w:tc>
        <w:tc>
          <w:tcPr>
            <w:tcW w:w="674" w:type="dxa"/>
            <w:vAlign w:val="center"/>
          </w:tcPr>
          <w:p w14:paraId="7ADEF7F8" w14:textId="77777777" w:rsidR="00872A95" w:rsidRDefault="00000000">
            <w:pPr>
              <w:jc w:val="center"/>
              <w:rPr>
                <w:rFonts w:ascii="仿宋_GB2312" w:hAnsi="仿宋_GB2312" w:cs="仿宋_GB2312" w:hint="eastAsia"/>
              </w:rPr>
            </w:pPr>
            <w:r>
              <w:rPr>
                <w:rFonts w:ascii="仿宋_GB2312" w:hAnsi="仿宋_GB2312" w:cs="仿宋_GB2312" w:hint="eastAsia"/>
              </w:rPr>
              <w:t>30</w:t>
            </w:r>
          </w:p>
        </w:tc>
        <w:tc>
          <w:tcPr>
            <w:tcW w:w="6857" w:type="dxa"/>
            <w:vAlign w:val="center"/>
          </w:tcPr>
          <w:p w14:paraId="56DBD20A" w14:textId="77777777" w:rsidR="00872A95"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投标人制定符合本项目特点的实施方案；</w:t>
            </w:r>
          </w:p>
          <w:p w14:paraId="4A15A7AB" w14:textId="77777777" w:rsidR="00872A95" w:rsidRDefault="00000000">
            <w:pPr>
              <w:jc w:val="left"/>
              <w:rPr>
                <w:rFonts w:ascii="黑体" w:eastAsia="黑体" w:hAnsi="黑体" w:cs="黑体" w:hint="eastAsia"/>
              </w:rPr>
            </w:pPr>
            <w:r>
              <w:rPr>
                <w:rFonts w:ascii="黑体" w:eastAsia="黑体" w:hAnsi="黑体" w:cs="黑体" w:hint="eastAsia"/>
              </w:rPr>
              <w:t>评分依据：</w:t>
            </w:r>
          </w:p>
          <w:p w14:paraId="3BCE2363" w14:textId="77777777" w:rsidR="00872A95" w:rsidRDefault="00000000">
            <w:pPr>
              <w:ind w:firstLineChars="200" w:firstLine="420"/>
              <w:jc w:val="left"/>
              <w:rPr>
                <w:rFonts w:ascii="仿宋_GB2312" w:hAnsi="仿宋_GB2312" w:cs="仿宋_GB2312" w:hint="eastAsia"/>
              </w:rPr>
            </w:pPr>
            <w:r>
              <w:rPr>
                <w:rFonts w:ascii="宋体" w:eastAsia="宋体" w:hAnsi="宋体" w:cs="宋体" w:hint="eastAsia"/>
              </w:rPr>
              <w:t>方案完整性20分，方案应包括工作措施、工作方案、工作手段、工作流程四项内容，每缺一项扣5分；在此基础上，以实施方案的完整性、准确性、针对性、可操作性进行评审，评为优的得10分，评为良的得8分，评为中的得5分，评为差的不得分。</w:t>
            </w:r>
          </w:p>
        </w:tc>
      </w:tr>
      <w:tr w:rsidR="00872A95" w14:paraId="2A33A73F" w14:textId="77777777">
        <w:tc>
          <w:tcPr>
            <w:tcW w:w="1277" w:type="dxa"/>
            <w:vAlign w:val="center"/>
          </w:tcPr>
          <w:p w14:paraId="51BC8051" w14:textId="77777777" w:rsidR="00872A95" w:rsidRDefault="00000000">
            <w:pPr>
              <w:jc w:val="center"/>
              <w:rPr>
                <w:rFonts w:ascii="仿宋_GB2312" w:hAnsi="仿宋_GB2312" w:cs="仿宋_GB2312" w:hint="eastAsia"/>
              </w:rPr>
            </w:pPr>
            <w:r>
              <w:rPr>
                <w:rFonts w:ascii="仿宋_GB2312" w:hAnsi="仿宋_GB2312" w:cs="仿宋_GB2312" w:hint="eastAsia"/>
              </w:rPr>
              <w:t>项目重点难点分析、应对措施及相关的合理化建议</w:t>
            </w:r>
          </w:p>
          <w:p w14:paraId="47939026" w14:textId="77777777" w:rsidR="00872A95" w:rsidRDefault="00872A95">
            <w:pPr>
              <w:ind w:firstLine="420"/>
              <w:jc w:val="center"/>
              <w:rPr>
                <w:rFonts w:ascii="仿宋_GB2312" w:hAnsi="仿宋_GB2312" w:cs="仿宋_GB2312" w:hint="eastAsia"/>
              </w:rPr>
            </w:pPr>
          </w:p>
        </w:tc>
        <w:tc>
          <w:tcPr>
            <w:tcW w:w="674" w:type="dxa"/>
            <w:vAlign w:val="center"/>
          </w:tcPr>
          <w:p w14:paraId="030DCACA" w14:textId="77777777" w:rsidR="00872A95" w:rsidRDefault="00000000">
            <w:pPr>
              <w:jc w:val="center"/>
              <w:rPr>
                <w:rFonts w:ascii="仿宋_GB2312" w:hAnsi="仿宋_GB2312" w:cs="仿宋_GB2312" w:hint="eastAsia"/>
              </w:rPr>
            </w:pPr>
            <w:r>
              <w:rPr>
                <w:rFonts w:ascii="仿宋_GB2312" w:hAnsi="仿宋_GB2312" w:cs="仿宋_GB2312" w:hint="eastAsia"/>
              </w:rPr>
              <w:t>15</w:t>
            </w:r>
          </w:p>
        </w:tc>
        <w:tc>
          <w:tcPr>
            <w:tcW w:w="6857" w:type="dxa"/>
            <w:vAlign w:val="center"/>
          </w:tcPr>
          <w:p w14:paraId="432957B6" w14:textId="77777777" w:rsidR="00872A95" w:rsidRDefault="00000000">
            <w:pPr>
              <w:jc w:val="left"/>
              <w:rPr>
                <w:rFonts w:ascii="黑体" w:eastAsia="黑体" w:hAnsi="黑体" w:cs="黑体" w:hint="eastAsia"/>
              </w:rPr>
            </w:pPr>
            <w:r>
              <w:rPr>
                <w:rFonts w:ascii="黑体" w:eastAsia="黑体" w:hAnsi="黑体" w:cs="黑体" w:hint="eastAsia"/>
              </w:rPr>
              <w:t>评审内容：</w:t>
            </w:r>
          </w:p>
          <w:p w14:paraId="2416C108" w14:textId="77777777" w:rsidR="00872A95" w:rsidRDefault="00000000">
            <w:pPr>
              <w:ind w:firstLineChars="200" w:firstLine="420"/>
              <w:jc w:val="left"/>
              <w:rPr>
                <w:rFonts w:ascii="宋体" w:eastAsia="宋体" w:hAnsi="宋体" w:cs="宋体" w:hint="eastAsia"/>
              </w:rPr>
            </w:pPr>
            <w:r>
              <w:rPr>
                <w:rFonts w:ascii="宋体" w:eastAsia="宋体" w:hAnsi="宋体" w:cs="宋体" w:hint="eastAsia"/>
              </w:rPr>
              <w:t>投标人制定符合本项目服务特点的相关重点难点分析、应对措施和合理化建议。</w:t>
            </w:r>
          </w:p>
          <w:p w14:paraId="17F80735" w14:textId="77777777" w:rsidR="00872A95" w:rsidRDefault="00000000">
            <w:pPr>
              <w:jc w:val="left"/>
              <w:rPr>
                <w:rFonts w:ascii="黑体" w:eastAsia="黑体" w:hAnsi="黑体" w:cs="黑体" w:hint="eastAsia"/>
              </w:rPr>
            </w:pPr>
            <w:r>
              <w:rPr>
                <w:rFonts w:ascii="黑体" w:eastAsia="黑体" w:hAnsi="黑体" w:cs="黑体" w:hint="eastAsia"/>
              </w:rPr>
              <w:t>评分依据：</w:t>
            </w:r>
          </w:p>
          <w:p w14:paraId="213931AE" w14:textId="77777777" w:rsidR="00872A95" w:rsidRDefault="00000000">
            <w:pPr>
              <w:ind w:firstLineChars="200" w:firstLine="420"/>
              <w:jc w:val="left"/>
              <w:rPr>
                <w:rFonts w:ascii="黑体" w:eastAsia="黑体" w:hAnsi="黑体" w:cs="黑体" w:hint="eastAsia"/>
              </w:rPr>
            </w:pPr>
            <w:r>
              <w:rPr>
                <w:rFonts w:ascii="宋体" w:eastAsia="宋体" w:hAnsi="宋体" w:cs="宋体" w:hint="eastAsia"/>
              </w:rPr>
              <w:t>满足以上3项要求得8分，满足以上任意2项要求得6分，满足以上任意1项要求得3分，其他不得分；在此基础上，以项目重点难点分析、应对措施及相关的合理化建议的完整性、准确性、针对性、可操作性进行评审，评为优的得7分，评为良的得4分，评为中的得2分，评为差的不得分。</w:t>
            </w:r>
          </w:p>
        </w:tc>
      </w:tr>
      <w:tr w:rsidR="00872A95" w14:paraId="29735CC0" w14:textId="77777777">
        <w:tc>
          <w:tcPr>
            <w:tcW w:w="1277" w:type="dxa"/>
            <w:vAlign w:val="center"/>
          </w:tcPr>
          <w:p w14:paraId="1AA3D6DC" w14:textId="77777777" w:rsidR="00872A95" w:rsidRDefault="00000000">
            <w:pPr>
              <w:jc w:val="center"/>
              <w:rPr>
                <w:rFonts w:ascii="仿宋_GB2312" w:hAnsi="仿宋_GB2312" w:cs="仿宋_GB2312" w:hint="eastAsia"/>
              </w:rPr>
            </w:pPr>
            <w:r>
              <w:rPr>
                <w:rFonts w:ascii="仿宋_GB2312" w:hAnsi="仿宋_GB2312" w:cs="仿宋_GB2312" w:hint="eastAsia"/>
              </w:rPr>
              <w:t>项目完成（服务期满）后的服务承诺</w:t>
            </w:r>
          </w:p>
          <w:p w14:paraId="1A766787" w14:textId="77777777" w:rsidR="00872A95" w:rsidRDefault="00872A95">
            <w:pPr>
              <w:ind w:firstLine="420"/>
              <w:jc w:val="center"/>
              <w:rPr>
                <w:rFonts w:ascii="仿宋_GB2312" w:hAnsi="仿宋_GB2312" w:cs="仿宋_GB2312" w:hint="eastAsia"/>
              </w:rPr>
            </w:pPr>
          </w:p>
        </w:tc>
        <w:tc>
          <w:tcPr>
            <w:tcW w:w="674" w:type="dxa"/>
            <w:vAlign w:val="center"/>
          </w:tcPr>
          <w:p w14:paraId="4B6E62F6" w14:textId="77777777" w:rsidR="00872A95" w:rsidRDefault="00000000">
            <w:pPr>
              <w:jc w:val="center"/>
              <w:rPr>
                <w:rFonts w:ascii="仿宋_GB2312" w:hAnsi="仿宋_GB2312" w:cs="仿宋_GB2312" w:hint="eastAsia"/>
              </w:rPr>
            </w:pPr>
            <w:r>
              <w:rPr>
                <w:rFonts w:ascii="仿宋_GB2312" w:hAnsi="仿宋_GB2312" w:cs="仿宋_GB2312" w:hint="eastAsia"/>
              </w:rPr>
              <w:t>3</w:t>
            </w:r>
          </w:p>
        </w:tc>
        <w:tc>
          <w:tcPr>
            <w:tcW w:w="6857" w:type="dxa"/>
            <w:vAlign w:val="center"/>
          </w:tcPr>
          <w:p w14:paraId="64D744B1" w14:textId="77777777" w:rsidR="00872A95"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根据投标人对项目实际情况对服务期满后的相关服务承诺进行评分，投标人服务期满后的服务承诺内容全面、具体，且服务期满后主动办理交接手续的，得3分。</w:t>
            </w:r>
          </w:p>
          <w:p w14:paraId="31732586" w14:textId="77777777" w:rsidR="00872A95" w:rsidRDefault="00000000">
            <w:pPr>
              <w:jc w:val="left"/>
              <w:rPr>
                <w:rFonts w:ascii="黑体" w:eastAsia="黑体" w:hAnsi="黑体" w:cs="黑体" w:hint="eastAsia"/>
              </w:rPr>
            </w:pPr>
            <w:r>
              <w:rPr>
                <w:rFonts w:ascii="黑体" w:eastAsia="黑体" w:hAnsi="黑体" w:cs="黑体" w:hint="eastAsia"/>
              </w:rPr>
              <w:t>评分依据：</w:t>
            </w:r>
            <w:r>
              <w:rPr>
                <w:rFonts w:ascii="宋体" w:eastAsia="宋体" w:hAnsi="宋体" w:cs="宋体" w:hint="eastAsia"/>
              </w:rPr>
              <w:t>要求提供承诺（格式自定）加盖投标人公章作为得分依据，未提供承诺或承诺内容不满足要求不得分。</w:t>
            </w:r>
          </w:p>
        </w:tc>
      </w:tr>
      <w:tr w:rsidR="00872A95" w14:paraId="6143A5EF" w14:textId="77777777">
        <w:trPr>
          <w:trHeight w:val="1848"/>
        </w:trPr>
        <w:tc>
          <w:tcPr>
            <w:tcW w:w="1277" w:type="dxa"/>
            <w:vAlign w:val="center"/>
          </w:tcPr>
          <w:p w14:paraId="49B9E7C6" w14:textId="77777777" w:rsidR="00872A95" w:rsidRDefault="00000000">
            <w:pPr>
              <w:jc w:val="center"/>
              <w:rPr>
                <w:rFonts w:ascii="仿宋_GB2312" w:hAnsi="仿宋_GB2312" w:cs="仿宋_GB2312" w:hint="eastAsia"/>
              </w:rPr>
            </w:pPr>
            <w:r>
              <w:rPr>
                <w:rFonts w:ascii="仿宋_GB2312" w:hAnsi="仿宋_GB2312" w:cs="仿宋_GB2312" w:hint="eastAsia"/>
              </w:rPr>
              <w:t>违约承诺</w:t>
            </w:r>
          </w:p>
          <w:p w14:paraId="7BFD6F57" w14:textId="77777777" w:rsidR="00872A95" w:rsidRDefault="00872A95">
            <w:pPr>
              <w:ind w:firstLine="420"/>
              <w:jc w:val="center"/>
              <w:rPr>
                <w:rFonts w:ascii="仿宋_GB2312" w:hAnsi="仿宋_GB2312" w:cs="仿宋_GB2312" w:hint="eastAsia"/>
              </w:rPr>
            </w:pPr>
          </w:p>
        </w:tc>
        <w:tc>
          <w:tcPr>
            <w:tcW w:w="674" w:type="dxa"/>
            <w:vAlign w:val="center"/>
          </w:tcPr>
          <w:p w14:paraId="44A569B2" w14:textId="77777777" w:rsidR="00872A95" w:rsidRDefault="00000000">
            <w:pPr>
              <w:jc w:val="center"/>
              <w:rPr>
                <w:rFonts w:ascii="仿宋_GB2312" w:hAnsi="仿宋_GB2312" w:cs="仿宋_GB2312" w:hint="eastAsia"/>
              </w:rPr>
            </w:pPr>
            <w:r>
              <w:rPr>
                <w:rFonts w:ascii="仿宋_GB2312" w:hAnsi="仿宋_GB2312" w:cs="仿宋_GB2312" w:hint="eastAsia"/>
              </w:rPr>
              <w:t>2</w:t>
            </w:r>
          </w:p>
        </w:tc>
        <w:tc>
          <w:tcPr>
            <w:tcW w:w="6857" w:type="dxa"/>
            <w:vAlign w:val="center"/>
          </w:tcPr>
          <w:p w14:paraId="18D4ACB4" w14:textId="77777777" w:rsidR="00872A95"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投标人承诺以下全部三项的得2分，否则不得分。</w:t>
            </w:r>
          </w:p>
          <w:p w14:paraId="31F24378" w14:textId="77777777" w:rsidR="00872A95" w:rsidRDefault="00000000">
            <w:pPr>
              <w:ind w:firstLineChars="200" w:firstLine="420"/>
              <w:jc w:val="left"/>
              <w:rPr>
                <w:rFonts w:ascii="宋体" w:eastAsia="宋体" w:hAnsi="宋体" w:cs="宋体" w:hint="eastAsia"/>
              </w:rPr>
            </w:pPr>
            <w:r>
              <w:rPr>
                <w:rFonts w:ascii="宋体" w:eastAsia="宋体" w:hAnsi="宋体" w:cs="宋体" w:hint="eastAsia"/>
              </w:rPr>
              <w:t>1.人员严格按照招标文件及投标承诺配置；</w:t>
            </w:r>
          </w:p>
          <w:p w14:paraId="36131069" w14:textId="77777777" w:rsidR="00872A95" w:rsidRDefault="00000000">
            <w:pPr>
              <w:ind w:firstLineChars="200" w:firstLine="420"/>
              <w:jc w:val="left"/>
              <w:rPr>
                <w:rFonts w:ascii="宋体" w:eastAsia="宋体" w:hAnsi="宋体" w:cs="宋体" w:hint="eastAsia"/>
              </w:rPr>
            </w:pPr>
            <w:r>
              <w:rPr>
                <w:rFonts w:ascii="宋体" w:eastAsia="宋体" w:hAnsi="宋体" w:cs="宋体" w:hint="eastAsia"/>
              </w:rPr>
              <w:t>2.服务质量达到招标文件要求；</w:t>
            </w:r>
          </w:p>
          <w:p w14:paraId="1469605E" w14:textId="77777777" w:rsidR="00872A95" w:rsidRDefault="00000000">
            <w:pPr>
              <w:ind w:firstLineChars="200" w:firstLine="420"/>
              <w:jc w:val="left"/>
              <w:rPr>
                <w:rFonts w:ascii="宋体" w:eastAsia="宋体" w:hAnsi="宋体" w:cs="宋体" w:hint="eastAsia"/>
              </w:rPr>
            </w:pPr>
            <w:r>
              <w:rPr>
                <w:rFonts w:ascii="宋体" w:eastAsia="宋体" w:hAnsi="宋体" w:cs="宋体" w:hint="eastAsia"/>
              </w:rPr>
              <w:t>3.对未能达到的管理要求承担管理责任。</w:t>
            </w:r>
          </w:p>
          <w:p w14:paraId="29A2AFEB" w14:textId="77777777" w:rsidR="00872A95" w:rsidRDefault="00000000">
            <w:pPr>
              <w:ind w:firstLineChars="200" w:firstLine="420"/>
              <w:jc w:val="left"/>
              <w:rPr>
                <w:rFonts w:ascii="黑体" w:eastAsia="黑体" w:hAnsi="黑体" w:cs="黑体" w:hint="eastAsia"/>
              </w:rPr>
            </w:pPr>
            <w:r>
              <w:rPr>
                <w:rFonts w:ascii="宋体" w:eastAsia="宋体" w:hAnsi="宋体" w:cs="宋体" w:hint="eastAsia"/>
              </w:rPr>
              <w:t>要求提供承诺函（格式自定）作为得分依据，未提供承诺或承诺内容不满足要求不得分。</w:t>
            </w:r>
          </w:p>
        </w:tc>
      </w:tr>
      <w:tr w:rsidR="00872A95" w14:paraId="4126D552" w14:textId="77777777">
        <w:tc>
          <w:tcPr>
            <w:tcW w:w="1951" w:type="dxa"/>
            <w:gridSpan w:val="2"/>
            <w:shd w:val="clear" w:color="auto" w:fill="FDEADA" w:themeFill="accent6" w:themeFillTint="32"/>
            <w:vAlign w:val="center"/>
          </w:tcPr>
          <w:p w14:paraId="7B419A50" w14:textId="77777777" w:rsidR="00872A95" w:rsidRDefault="00000000">
            <w:pPr>
              <w:ind w:firstLine="420"/>
              <w:jc w:val="center"/>
              <w:rPr>
                <w:rFonts w:ascii="仿宋_GB2312" w:hAnsi="仿宋_GB2312" w:cs="仿宋_GB2312" w:hint="eastAsia"/>
              </w:rPr>
            </w:pPr>
            <w:r>
              <w:rPr>
                <w:rFonts w:ascii="仿宋_GB2312" w:hAnsi="仿宋_GB2312" w:cs="仿宋_GB2312" w:hint="eastAsia"/>
              </w:rPr>
              <w:t>商务分</w:t>
            </w:r>
          </w:p>
        </w:tc>
        <w:tc>
          <w:tcPr>
            <w:tcW w:w="6857" w:type="dxa"/>
            <w:shd w:val="clear" w:color="auto" w:fill="FDEADA" w:themeFill="accent6" w:themeFillTint="32"/>
            <w:vAlign w:val="center"/>
          </w:tcPr>
          <w:p w14:paraId="1EC9DCC3" w14:textId="77777777" w:rsidR="00872A95" w:rsidRDefault="00000000">
            <w:pPr>
              <w:ind w:firstLineChars="200" w:firstLine="420"/>
              <w:jc w:val="center"/>
              <w:rPr>
                <w:rFonts w:ascii="黑体" w:eastAsia="黑体" w:hAnsi="黑体" w:cs="黑体" w:hint="eastAsia"/>
              </w:rPr>
            </w:pPr>
            <w:r>
              <w:rPr>
                <w:rFonts w:ascii="仿宋_GB2312" w:hAnsi="仿宋_GB2312" w:cs="仿宋_GB2312" w:hint="eastAsia"/>
              </w:rPr>
              <w:t>40</w:t>
            </w:r>
          </w:p>
        </w:tc>
      </w:tr>
      <w:tr w:rsidR="00872A95" w14:paraId="28C7D18A" w14:textId="77777777">
        <w:tc>
          <w:tcPr>
            <w:tcW w:w="1277" w:type="dxa"/>
            <w:vAlign w:val="center"/>
          </w:tcPr>
          <w:p w14:paraId="09D27246" w14:textId="77777777" w:rsidR="00872A95" w:rsidRDefault="00000000">
            <w:pPr>
              <w:jc w:val="center"/>
              <w:rPr>
                <w:rFonts w:ascii="仿宋_GB2312" w:hAnsi="仿宋_GB2312" w:cs="仿宋_GB2312" w:hint="eastAsia"/>
              </w:rPr>
            </w:pPr>
            <w:r>
              <w:rPr>
                <w:rFonts w:ascii="仿宋_GB2312" w:hAnsi="仿宋_GB2312" w:cs="仿宋_GB2312" w:hint="eastAsia"/>
              </w:rPr>
              <w:t>拟派项目负责人学历及资格证书情况</w:t>
            </w:r>
          </w:p>
          <w:p w14:paraId="6976A5D8" w14:textId="77777777" w:rsidR="00872A95" w:rsidRDefault="00872A95">
            <w:pPr>
              <w:ind w:firstLine="420"/>
              <w:jc w:val="center"/>
              <w:rPr>
                <w:rFonts w:ascii="仿宋_GB2312" w:hAnsi="仿宋_GB2312" w:cs="仿宋_GB2312" w:hint="eastAsia"/>
              </w:rPr>
            </w:pPr>
          </w:p>
        </w:tc>
        <w:tc>
          <w:tcPr>
            <w:tcW w:w="674" w:type="dxa"/>
            <w:vAlign w:val="center"/>
          </w:tcPr>
          <w:p w14:paraId="07C53513" w14:textId="77777777" w:rsidR="00872A95" w:rsidRDefault="00872A95">
            <w:pPr>
              <w:ind w:firstLine="420"/>
              <w:jc w:val="center"/>
              <w:rPr>
                <w:rFonts w:ascii="仿宋_GB2312" w:hAnsi="仿宋_GB2312" w:cs="仿宋_GB2312" w:hint="eastAsia"/>
              </w:rPr>
            </w:pPr>
          </w:p>
          <w:p w14:paraId="3391D911" w14:textId="77777777" w:rsidR="00872A95" w:rsidRDefault="00000000">
            <w:pPr>
              <w:jc w:val="center"/>
              <w:rPr>
                <w:rFonts w:ascii="仿宋_GB2312" w:hAnsi="仿宋_GB2312" w:cs="仿宋_GB2312" w:hint="eastAsia"/>
              </w:rPr>
            </w:pPr>
            <w:r>
              <w:rPr>
                <w:rFonts w:ascii="仿宋_GB2312" w:hAnsi="仿宋_GB2312" w:cs="仿宋_GB2312" w:hint="eastAsia"/>
              </w:rPr>
              <w:t>10</w:t>
            </w:r>
          </w:p>
        </w:tc>
        <w:tc>
          <w:tcPr>
            <w:tcW w:w="6857" w:type="dxa"/>
            <w:vAlign w:val="center"/>
          </w:tcPr>
          <w:p w14:paraId="7D413FBB" w14:textId="77777777" w:rsidR="00872A95" w:rsidRDefault="00000000">
            <w:pPr>
              <w:numPr>
                <w:ilvl w:val="0"/>
                <w:numId w:val="23"/>
              </w:numPr>
              <w:ind w:firstLineChars="200" w:firstLine="420"/>
              <w:jc w:val="left"/>
            </w:pPr>
            <w:r>
              <w:rPr>
                <w:rFonts w:hint="eastAsia"/>
              </w:rPr>
              <w:t>拟派本项目负责人学历要求至少专科（含）以上，专科学历的得</w:t>
            </w:r>
            <w:r>
              <w:rPr>
                <w:rFonts w:hint="eastAsia"/>
              </w:rPr>
              <w:t>2</w:t>
            </w:r>
            <w:r>
              <w:rPr>
                <w:rFonts w:hint="eastAsia"/>
              </w:rPr>
              <w:t>分，本科学历的得</w:t>
            </w:r>
            <w:r>
              <w:rPr>
                <w:rFonts w:hint="eastAsia"/>
              </w:rPr>
              <w:t>4</w:t>
            </w:r>
            <w:r>
              <w:rPr>
                <w:rFonts w:hint="eastAsia"/>
              </w:rPr>
              <w:t>分，硕士学历的得</w:t>
            </w:r>
            <w:r>
              <w:rPr>
                <w:rFonts w:hint="eastAsia"/>
              </w:rPr>
              <w:t>6</w:t>
            </w:r>
            <w:r>
              <w:rPr>
                <w:rFonts w:hint="eastAsia"/>
              </w:rPr>
              <w:t>分，在此基础上，获得</w:t>
            </w:r>
            <w:r>
              <w:rPr>
                <w:rFonts w:ascii="宋体" w:eastAsia="宋体" w:hAnsi="宋体" w:cs="宋体" w:hint="eastAsia"/>
              </w:rPr>
              <w:t>信息通信产品研发或医疗设备维护（听力检测方向）专业副高及以上职称的，可加4分。</w:t>
            </w:r>
          </w:p>
          <w:p w14:paraId="4B36F1FA" w14:textId="77777777" w:rsidR="00872A95" w:rsidRDefault="00000000">
            <w:pPr>
              <w:numPr>
                <w:ilvl w:val="0"/>
                <w:numId w:val="22"/>
              </w:numPr>
              <w:ind w:firstLineChars="200" w:firstLine="420"/>
              <w:jc w:val="left"/>
            </w:pPr>
            <w:r>
              <w:rPr>
                <w:rFonts w:hint="eastAsia"/>
              </w:rPr>
              <w:t>以上证明材料均须加盖投标人公章，评分中出现无证明资料或专家无法凭所提供资料判断是否得分的情况，一律作不得分处理。</w:t>
            </w:r>
          </w:p>
          <w:p w14:paraId="15EDE634" w14:textId="77777777" w:rsidR="00872A95" w:rsidRDefault="00000000">
            <w:pPr>
              <w:jc w:val="left"/>
              <w:rPr>
                <w:rFonts w:ascii="黑体" w:eastAsia="黑体" w:hAnsi="黑体" w:cs="黑体" w:hint="eastAsia"/>
              </w:rPr>
            </w:pPr>
            <w:r>
              <w:rPr>
                <w:rFonts w:ascii="黑体" w:eastAsia="黑体" w:hAnsi="黑体" w:cs="黑体" w:hint="eastAsia"/>
              </w:rPr>
              <w:t>评分依据：</w:t>
            </w:r>
          </w:p>
          <w:p w14:paraId="62A51F52" w14:textId="77777777" w:rsidR="00872A95" w:rsidRDefault="00000000">
            <w:pPr>
              <w:ind w:firstLineChars="200" w:firstLine="420"/>
              <w:jc w:val="left"/>
              <w:rPr>
                <w:rFonts w:ascii="宋体" w:eastAsia="宋体" w:hAnsi="宋体" w:cs="宋体" w:hint="eastAsia"/>
              </w:rPr>
            </w:pPr>
            <w:r>
              <w:rPr>
                <w:rFonts w:ascii="宋体" w:eastAsia="宋体" w:hAnsi="宋体" w:cs="宋体" w:hint="eastAsia"/>
              </w:rPr>
              <w:lastRenderedPageBreak/>
              <w:t>1.拟派本项目负责人需为投标人在职员工，提供体现在岗证明及工作证明（需提供劳动合同或聘用证书等）作为得分前提，原件备查。以上未提供本项直接计0分。</w:t>
            </w:r>
          </w:p>
          <w:p w14:paraId="73AF8319" w14:textId="77777777" w:rsidR="00872A95" w:rsidRDefault="00000000">
            <w:pPr>
              <w:ind w:firstLineChars="200" w:firstLine="420"/>
              <w:jc w:val="left"/>
              <w:rPr>
                <w:rFonts w:ascii="宋体" w:eastAsia="宋体" w:hAnsi="宋体" w:cs="宋体" w:hint="eastAsia"/>
              </w:rPr>
            </w:pPr>
            <w:r>
              <w:rPr>
                <w:rFonts w:ascii="宋体" w:eastAsia="宋体" w:hAnsi="宋体" w:cs="宋体" w:hint="eastAsia"/>
              </w:rPr>
              <w:t>2.提供学历证书复印件和</w:t>
            </w:r>
            <w:proofErr w:type="gramStart"/>
            <w:r>
              <w:rPr>
                <w:rFonts w:ascii="宋体" w:eastAsia="宋体" w:hAnsi="宋体" w:cs="宋体" w:hint="eastAsia"/>
              </w:rPr>
              <w:t>学信网查询</w:t>
            </w:r>
            <w:proofErr w:type="gramEnd"/>
            <w:r>
              <w:rPr>
                <w:rFonts w:ascii="宋体" w:eastAsia="宋体" w:hAnsi="宋体" w:cs="宋体" w:hint="eastAsia"/>
              </w:rPr>
              <w:t>记录复印件作为得分依据，原件备查，未提供不得分；留学归国人员如无法</w:t>
            </w:r>
            <w:proofErr w:type="gramStart"/>
            <w:r>
              <w:rPr>
                <w:rFonts w:ascii="宋体" w:eastAsia="宋体" w:hAnsi="宋体" w:cs="宋体" w:hint="eastAsia"/>
              </w:rPr>
              <w:t>提供学信网</w:t>
            </w:r>
            <w:proofErr w:type="gramEnd"/>
            <w:r>
              <w:rPr>
                <w:rFonts w:ascii="宋体" w:eastAsia="宋体" w:hAnsi="宋体" w:cs="宋体" w:hint="eastAsia"/>
              </w:rPr>
              <w:t>查询记录截图，提供国（境）外学历证书扫描件（以及中文翻译件）和教育部留学服务中心出具的国外学历学位认证书扫描件【或教育部留学服务中心网站（http://zwfw.cscse.edu.cn/）在线查询截图】也予以认可。</w:t>
            </w:r>
          </w:p>
          <w:p w14:paraId="2F454F05" w14:textId="77777777" w:rsidR="00872A95" w:rsidRDefault="00000000">
            <w:pPr>
              <w:ind w:firstLineChars="200" w:firstLine="420"/>
              <w:jc w:val="left"/>
              <w:rPr>
                <w:rFonts w:ascii="宋体" w:eastAsia="宋体" w:hAnsi="宋体" w:cs="宋体" w:hint="eastAsia"/>
              </w:rPr>
            </w:pPr>
            <w:r>
              <w:rPr>
                <w:rFonts w:ascii="宋体" w:eastAsia="宋体" w:hAnsi="宋体" w:cs="宋体" w:hint="eastAsia"/>
              </w:rPr>
              <w:t>3.提供信息通信产品研发或医疗设备维护（听力检测方向）专业职称证书，未提供不得分。</w:t>
            </w:r>
          </w:p>
          <w:p w14:paraId="10F52CE4" w14:textId="77777777" w:rsidR="00872A95" w:rsidRDefault="00000000">
            <w:pPr>
              <w:ind w:firstLineChars="200" w:firstLine="420"/>
              <w:jc w:val="left"/>
              <w:rPr>
                <w:rFonts w:ascii="黑体" w:eastAsia="黑体" w:hAnsi="黑体" w:cs="黑体" w:hint="eastAsia"/>
              </w:rPr>
            </w:pPr>
            <w:r>
              <w:rPr>
                <w:rFonts w:ascii="宋体" w:eastAsia="宋体" w:hAnsi="宋体" w:cs="宋体" w:hint="eastAsia"/>
              </w:rPr>
              <w:t>4.以上证明材料均须提供复印件或扫描件加盖投标人公章，评分中出现无证明资料或专家无法凭所提供资料判断是否得分的情况，一律作不得分处理。</w:t>
            </w:r>
          </w:p>
        </w:tc>
      </w:tr>
      <w:tr w:rsidR="00872A95" w14:paraId="5F6DA55E" w14:textId="77777777">
        <w:tc>
          <w:tcPr>
            <w:tcW w:w="1277" w:type="dxa"/>
            <w:vAlign w:val="center"/>
          </w:tcPr>
          <w:p w14:paraId="14BE6324" w14:textId="77777777" w:rsidR="00872A95" w:rsidRDefault="00000000">
            <w:pPr>
              <w:jc w:val="center"/>
              <w:rPr>
                <w:rFonts w:ascii="仿宋_GB2312" w:hAnsi="仿宋_GB2312" w:cs="仿宋_GB2312" w:hint="eastAsia"/>
              </w:rPr>
            </w:pPr>
            <w:r>
              <w:rPr>
                <w:rFonts w:ascii="仿宋_GB2312" w:hAnsi="仿宋_GB2312" w:cs="仿宋_GB2312" w:hint="eastAsia"/>
              </w:rPr>
              <w:t>投标人同类项目业绩情况</w:t>
            </w:r>
          </w:p>
          <w:p w14:paraId="66EE24E8" w14:textId="77777777" w:rsidR="00872A95" w:rsidRDefault="00872A95">
            <w:pPr>
              <w:ind w:firstLine="420"/>
              <w:jc w:val="center"/>
              <w:rPr>
                <w:rFonts w:ascii="仿宋_GB2312" w:hAnsi="仿宋_GB2312" w:cs="仿宋_GB2312" w:hint="eastAsia"/>
              </w:rPr>
            </w:pPr>
          </w:p>
        </w:tc>
        <w:tc>
          <w:tcPr>
            <w:tcW w:w="674" w:type="dxa"/>
            <w:vAlign w:val="center"/>
          </w:tcPr>
          <w:p w14:paraId="590AC766" w14:textId="77777777" w:rsidR="00872A95" w:rsidRDefault="00000000">
            <w:pPr>
              <w:jc w:val="center"/>
              <w:rPr>
                <w:rFonts w:ascii="仿宋_GB2312" w:eastAsia="仿宋_GB2312" w:hAnsi="仿宋_GB2312" w:cs="仿宋_GB2312" w:hint="eastAsia"/>
              </w:rPr>
            </w:pPr>
            <w:r>
              <w:rPr>
                <w:rFonts w:ascii="仿宋_GB2312" w:eastAsia="仿宋_GB2312" w:hAnsi="仿宋_GB2312" w:cs="仿宋_GB2312" w:hint="eastAsia"/>
              </w:rPr>
              <w:t>5</w:t>
            </w:r>
          </w:p>
        </w:tc>
        <w:tc>
          <w:tcPr>
            <w:tcW w:w="6857" w:type="dxa"/>
            <w:vAlign w:val="center"/>
          </w:tcPr>
          <w:p w14:paraId="0D907C35" w14:textId="77777777" w:rsidR="00872A95" w:rsidRDefault="00000000">
            <w:pPr>
              <w:jc w:val="left"/>
              <w:rPr>
                <w:rFonts w:ascii="宋体" w:eastAsia="宋体" w:hAnsi="宋体" w:cs="宋体" w:hint="eastAsia"/>
              </w:rPr>
            </w:pPr>
            <w:r>
              <w:rPr>
                <w:rFonts w:ascii="黑体" w:eastAsia="黑体" w:hAnsi="黑体" w:cs="黑体" w:hint="eastAsia"/>
              </w:rPr>
              <w:t>评审内容：</w:t>
            </w:r>
            <w:r>
              <w:rPr>
                <w:rFonts w:ascii="宋体" w:eastAsia="宋体" w:hAnsi="宋体" w:cs="宋体" w:hint="eastAsia"/>
              </w:rPr>
              <w:t xml:space="preserve"> </w:t>
            </w:r>
          </w:p>
          <w:p w14:paraId="7AF9C329" w14:textId="77777777" w:rsidR="00872A95" w:rsidRDefault="00000000">
            <w:pPr>
              <w:ind w:firstLineChars="200" w:firstLine="420"/>
              <w:jc w:val="left"/>
              <w:rPr>
                <w:rFonts w:ascii="宋体" w:eastAsia="宋体" w:hAnsi="宋体" w:cs="宋体" w:hint="eastAsia"/>
              </w:rPr>
            </w:pPr>
            <w:r>
              <w:rPr>
                <w:rFonts w:ascii="宋体" w:eastAsia="宋体" w:hAnsi="宋体" w:cs="宋体" w:hint="eastAsia"/>
              </w:rPr>
              <w:t xml:space="preserve">1.同类项目业绩情况：投标人近三年（投标截止日期往前推3 年， </w:t>
            </w:r>
          </w:p>
          <w:p w14:paraId="5AC0E7CA" w14:textId="77777777" w:rsidR="00872A95" w:rsidRDefault="00000000">
            <w:pPr>
              <w:jc w:val="left"/>
              <w:rPr>
                <w:rFonts w:ascii="宋体" w:eastAsia="宋体" w:hAnsi="宋体" w:cs="宋体" w:hint="eastAsia"/>
              </w:rPr>
            </w:pPr>
            <w:r>
              <w:rPr>
                <w:rFonts w:ascii="宋体" w:eastAsia="宋体" w:hAnsi="宋体" w:cs="宋体"/>
              </w:rPr>
              <w:t xml:space="preserve">具体以合同签订时间为准）承接的同类项目业绩证明材料，每提供一个 </w:t>
            </w:r>
          </w:p>
          <w:p w14:paraId="35891FCD" w14:textId="77777777" w:rsidR="00872A95" w:rsidRDefault="00000000">
            <w:pPr>
              <w:jc w:val="left"/>
              <w:rPr>
                <w:rFonts w:ascii="宋体" w:eastAsia="宋体" w:hAnsi="宋体" w:cs="宋体" w:hint="eastAsia"/>
              </w:rPr>
            </w:pPr>
            <w:r>
              <w:rPr>
                <w:rFonts w:ascii="宋体" w:eastAsia="宋体" w:hAnsi="宋体" w:cs="宋体"/>
              </w:rPr>
              <w:t xml:space="preserve">业绩得 </w:t>
            </w:r>
            <w:r>
              <w:rPr>
                <w:rFonts w:ascii="宋体" w:eastAsia="宋体" w:hAnsi="宋体" w:cs="宋体" w:hint="eastAsia"/>
              </w:rPr>
              <w:t xml:space="preserve">1 </w:t>
            </w:r>
            <w:r>
              <w:rPr>
                <w:rFonts w:ascii="宋体" w:eastAsia="宋体" w:hAnsi="宋体" w:cs="宋体"/>
              </w:rPr>
              <w:t>分，满分</w:t>
            </w:r>
            <w:r>
              <w:rPr>
                <w:rFonts w:ascii="宋体" w:eastAsia="宋体" w:hAnsi="宋体" w:cs="宋体" w:hint="eastAsia"/>
              </w:rPr>
              <w:t>3</w:t>
            </w:r>
            <w:r>
              <w:rPr>
                <w:rFonts w:ascii="宋体" w:eastAsia="宋体" w:hAnsi="宋体" w:cs="宋体"/>
              </w:rPr>
              <w:t xml:space="preserve">分。 </w:t>
            </w:r>
          </w:p>
          <w:p w14:paraId="6895D922" w14:textId="77777777" w:rsidR="00872A95" w:rsidRDefault="00000000">
            <w:pPr>
              <w:ind w:firstLineChars="200" w:firstLine="420"/>
              <w:jc w:val="left"/>
              <w:rPr>
                <w:rFonts w:ascii="宋体" w:eastAsia="宋体" w:hAnsi="宋体" w:cs="宋体" w:hint="eastAsia"/>
              </w:rPr>
            </w:pPr>
            <w:r>
              <w:rPr>
                <w:rFonts w:ascii="宋体" w:eastAsia="宋体" w:hAnsi="宋体" w:cs="宋体"/>
              </w:rPr>
              <w:t xml:space="preserve">2.履约评价情况：投标人在上述评审有效的业绩中，经合同甲方或 </w:t>
            </w:r>
          </w:p>
          <w:p w14:paraId="57B7C923" w14:textId="77777777" w:rsidR="00872A95" w:rsidRDefault="00000000">
            <w:pPr>
              <w:jc w:val="left"/>
              <w:rPr>
                <w:rFonts w:ascii="宋体" w:eastAsia="宋体" w:hAnsi="宋体" w:cs="宋体" w:hint="eastAsia"/>
              </w:rPr>
            </w:pPr>
            <w:r>
              <w:rPr>
                <w:rFonts w:ascii="宋体" w:eastAsia="宋体" w:hAnsi="宋体" w:cs="宋体"/>
              </w:rPr>
              <w:t>客户评价满意（或优秀、或合格</w:t>
            </w:r>
            <w:r>
              <w:rPr>
                <w:rFonts w:ascii="宋体" w:eastAsia="宋体" w:hAnsi="宋体" w:cs="宋体" w:hint="eastAsia"/>
              </w:rPr>
              <w:t>、</w:t>
            </w:r>
            <w:r>
              <w:rPr>
                <w:rFonts w:ascii="宋体" w:eastAsia="宋体" w:hAnsi="宋体" w:cs="宋体"/>
              </w:rPr>
              <w:t xml:space="preserve">或评价表中最高评价）的，每提供一项 </w:t>
            </w:r>
          </w:p>
          <w:p w14:paraId="40AC311C" w14:textId="77777777" w:rsidR="00872A95" w:rsidRDefault="00000000">
            <w:pPr>
              <w:jc w:val="left"/>
              <w:rPr>
                <w:rFonts w:ascii="宋体" w:eastAsia="宋体" w:hAnsi="宋体" w:cs="宋体" w:hint="eastAsia"/>
              </w:rPr>
            </w:pPr>
            <w:r>
              <w:rPr>
                <w:rFonts w:ascii="宋体" w:eastAsia="宋体" w:hAnsi="宋体" w:cs="宋体"/>
              </w:rPr>
              <w:t xml:space="preserve">得 </w:t>
            </w:r>
            <w:r>
              <w:rPr>
                <w:rFonts w:ascii="宋体" w:eastAsia="宋体" w:hAnsi="宋体" w:cs="宋体" w:hint="eastAsia"/>
              </w:rPr>
              <w:t>1</w:t>
            </w:r>
            <w:r>
              <w:rPr>
                <w:rFonts w:ascii="宋体" w:eastAsia="宋体" w:hAnsi="宋体" w:cs="宋体"/>
              </w:rPr>
              <w:t xml:space="preserve"> 分，最多得</w:t>
            </w:r>
            <w:r>
              <w:rPr>
                <w:rFonts w:ascii="宋体" w:eastAsia="宋体" w:hAnsi="宋体" w:cs="宋体" w:hint="eastAsia"/>
              </w:rPr>
              <w:t>2</w:t>
            </w:r>
            <w:r>
              <w:rPr>
                <w:rFonts w:ascii="宋体" w:eastAsia="宋体" w:hAnsi="宋体" w:cs="宋体"/>
              </w:rPr>
              <w:t xml:space="preserve"> 分。 </w:t>
            </w:r>
          </w:p>
          <w:p w14:paraId="28E4E081" w14:textId="77777777" w:rsidR="00872A95" w:rsidRDefault="00000000">
            <w:pPr>
              <w:ind w:firstLineChars="200" w:firstLine="420"/>
              <w:jc w:val="left"/>
              <w:rPr>
                <w:rFonts w:ascii="宋体" w:eastAsia="宋体" w:hAnsi="宋体" w:cs="宋体" w:hint="eastAsia"/>
              </w:rPr>
            </w:pPr>
            <w:r>
              <w:rPr>
                <w:rFonts w:ascii="宋体" w:eastAsia="宋体" w:hAnsi="宋体" w:cs="宋体"/>
              </w:rPr>
              <w:t>累加最高得</w:t>
            </w:r>
            <w:r>
              <w:rPr>
                <w:rFonts w:ascii="宋体" w:eastAsia="宋体" w:hAnsi="宋体" w:cs="宋体" w:hint="eastAsia"/>
              </w:rPr>
              <w:t>5</w:t>
            </w:r>
            <w:r>
              <w:rPr>
                <w:rFonts w:ascii="宋体" w:eastAsia="宋体" w:hAnsi="宋体" w:cs="宋体"/>
              </w:rPr>
              <w:t xml:space="preserve">分。 </w:t>
            </w:r>
          </w:p>
          <w:p w14:paraId="6F858CD4" w14:textId="77777777" w:rsidR="00872A95" w:rsidRDefault="00000000">
            <w:pPr>
              <w:jc w:val="left"/>
              <w:rPr>
                <w:rFonts w:ascii="宋体" w:eastAsia="宋体" w:hAnsi="宋体" w:cs="宋体" w:hint="eastAsia"/>
              </w:rPr>
            </w:pPr>
            <w:r>
              <w:rPr>
                <w:rFonts w:ascii="黑体" w:eastAsia="黑体" w:hAnsi="黑体" w:cs="黑体" w:hint="eastAsia"/>
              </w:rPr>
              <w:t>评分依据：</w:t>
            </w:r>
            <w:r>
              <w:rPr>
                <w:rFonts w:ascii="宋体" w:eastAsia="宋体" w:hAnsi="宋体" w:cs="宋体"/>
              </w:rPr>
              <w:t xml:space="preserve"> </w:t>
            </w:r>
          </w:p>
          <w:p w14:paraId="7178844B" w14:textId="77777777" w:rsidR="00872A95" w:rsidRDefault="00000000">
            <w:pPr>
              <w:ind w:firstLineChars="200" w:firstLine="420"/>
              <w:jc w:val="left"/>
              <w:rPr>
                <w:rFonts w:ascii="宋体" w:eastAsia="宋体" w:hAnsi="宋体" w:cs="宋体" w:hint="eastAsia"/>
              </w:rPr>
            </w:pPr>
            <w:r>
              <w:rPr>
                <w:rFonts w:ascii="宋体" w:eastAsia="宋体" w:hAnsi="宋体" w:cs="宋体"/>
              </w:rPr>
              <w:t xml:space="preserve">1.投标人须提供相关项目合同关键页复印件（长期服务合同，续签 </w:t>
            </w:r>
          </w:p>
          <w:p w14:paraId="37782503" w14:textId="77777777" w:rsidR="00872A95" w:rsidRDefault="00000000">
            <w:pPr>
              <w:jc w:val="left"/>
              <w:rPr>
                <w:rFonts w:ascii="宋体" w:eastAsia="宋体" w:hAnsi="宋体" w:cs="宋体" w:hint="eastAsia"/>
              </w:rPr>
            </w:pPr>
            <w:r>
              <w:rPr>
                <w:rFonts w:ascii="宋体" w:eastAsia="宋体" w:hAnsi="宋体" w:cs="宋体"/>
              </w:rPr>
              <w:t>的合同只算一个业绩），合同落款</w:t>
            </w:r>
            <w:proofErr w:type="gramStart"/>
            <w:r>
              <w:rPr>
                <w:rFonts w:ascii="宋体" w:eastAsia="宋体" w:hAnsi="宋体" w:cs="宋体"/>
              </w:rPr>
              <w:t>无签订</w:t>
            </w:r>
            <w:proofErr w:type="gramEnd"/>
            <w:r>
              <w:rPr>
                <w:rFonts w:ascii="宋体" w:eastAsia="宋体" w:hAnsi="宋体" w:cs="宋体"/>
              </w:rPr>
              <w:t xml:space="preserve">时间的不予认可，原件备查。 </w:t>
            </w:r>
          </w:p>
          <w:p w14:paraId="1730AFFF" w14:textId="77777777" w:rsidR="00872A95" w:rsidRDefault="00000000">
            <w:pPr>
              <w:ind w:firstLineChars="200" w:firstLine="420"/>
              <w:jc w:val="left"/>
              <w:rPr>
                <w:rFonts w:ascii="宋体" w:eastAsia="宋体" w:hAnsi="宋体" w:cs="宋体" w:hint="eastAsia"/>
              </w:rPr>
            </w:pPr>
            <w:r>
              <w:rPr>
                <w:rFonts w:ascii="宋体" w:eastAsia="宋体" w:hAnsi="宋体" w:cs="宋体"/>
              </w:rPr>
              <w:t xml:space="preserve">2.投标人须提供经服务单位或客户或合同甲方盖章（公章或业务专 </w:t>
            </w:r>
          </w:p>
          <w:p w14:paraId="41DC7D30" w14:textId="77777777" w:rsidR="00872A95" w:rsidRDefault="00000000">
            <w:pPr>
              <w:jc w:val="left"/>
              <w:rPr>
                <w:rFonts w:ascii="宋体" w:eastAsia="宋体" w:hAnsi="宋体" w:cs="宋体" w:hint="eastAsia"/>
              </w:rPr>
            </w:pPr>
            <w:r>
              <w:rPr>
                <w:rFonts w:ascii="宋体" w:eastAsia="宋体" w:hAnsi="宋体" w:cs="宋体"/>
              </w:rPr>
              <w:t xml:space="preserve">用章）后的履约评价证明材料，原件备查。 </w:t>
            </w:r>
          </w:p>
          <w:p w14:paraId="42BB7314" w14:textId="77777777" w:rsidR="00872A95" w:rsidRDefault="00000000">
            <w:pPr>
              <w:ind w:firstLineChars="200" w:firstLine="420"/>
              <w:jc w:val="left"/>
              <w:rPr>
                <w:rFonts w:ascii="宋体" w:eastAsia="宋体" w:hAnsi="宋体" w:cs="宋体" w:hint="eastAsia"/>
              </w:rPr>
            </w:pPr>
            <w:r>
              <w:rPr>
                <w:rFonts w:ascii="宋体" w:eastAsia="宋体" w:hAnsi="宋体" w:cs="宋体"/>
              </w:rPr>
              <w:t xml:space="preserve">3.以上证明材料均须加盖投标人公章，评分中出现无证明资料或专 </w:t>
            </w:r>
          </w:p>
          <w:p w14:paraId="2C3A9B89" w14:textId="77777777" w:rsidR="00872A95" w:rsidRDefault="00000000">
            <w:pPr>
              <w:jc w:val="left"/>
              <w:rPr>
                <w:rFonts w:ascii="黑体" w:eastAsia="黑体" w:hAnsi="黑体" w:cs="黑体" w:hint="eastAsia"/>
              </w:rPr>
            </w:pPr>
            <w:r>
              <w:rPr>
                <w:rFonts w:ascii="宋体" w:eastAsia="宋体" w:hAnsi="宋体" w:cs="宋体"/>
              </w:rPr>
              <w:t xml:space="preserve">家无法凭所提供资料判断是否得分的情况，一律作不得分处理。 </w:t>
            </w:r>
          </w:p>
        </w:tc>
      </w:tr>
      <w:tr w:rsidR="00872A95" w14:paraId="17E3698C" w14:textId="77777777">
        <w:tc>
          <w:tcPr>
            <w:tcW w:w="1277" w:type="dxa"/>
            <w:vAlign w:val="center"/>
          </w:tcPr>
          <w:p w14:paraId="0C6DF5BF" w14:textId="77777777" w:rsidR="00872A95" w:rsidRDefault="00000000">
            <w:pPr>
              <w:jc w:val="center"/>
              <w:rPr>
                <w:rFonts w:ascii="仿宋_GB2312" w:hAnsi="仿宋_GB2312" w:cs="仿宋_GB2312" w:hint="eastAsia"/>
              </w:rPr>
            </w:pPr>
            <w:r>
              <w:rPr>
                <w:rFonts w:ascii="仿宋_GB2312" w:hAnsi="仿宋_GB2312" w:cs="仿宋_GB2312" w:hint="eastAsia"/>
              </w:rPr>
              <w:t>拟派本项目团队情况</w:t>
            </w:r>
          </w:p>
        </w:tc>
        <w:tc>
          <w:tcPr>
            <w:tcW w:w="674" w:type="dxa"/>
            <w:vAlign w:val="center"/>
          </w:tcPr>
          <w:p w14:paraId="717957C2" w14:textId="77777777" w:rsidR="00872A95" w:rsidRDefault="00000000">
            <w:pPr>
              <w:jc w:val="center"/>
              <w:rPr>
                <w:rFonts w:ascii="仿宋_GB2312" w:eastAsia="仿宋_GB2312" w:hAnsi="仿宋_GB2312" w:cs="仿宋_GB2312" w:hint="eastAsia"/>
              </w:rPr>
            </w:pPr>
            <w:r>
              <w:rPr>
                <w:rFonts w:ascii="仿宋_GB2312" w:hAnsi="仿宋_GB2312" w:cs="仿宋_GB2312" w:hint="eastAsia"/>
              </w:rPr>
              <w:t>25</w:t>
            </w:r>
          </w:p>
        </w:tc>
        <w:tc>
          <w:tcPr>
            <w:tcW w:w="6857" w:type="dxa"/>
            <w:vAlign w:val="center"/>
          </w:tcPr>
          <w:p w14:paraId="5728903B" w14:textId="77777777" w:rsidR="00872A95" w:rsidRDefault="00000000">
            <w:pPr>
              <w:jc w:val="left"/>
              <w:rPr>
                <w:rFonts w:ascii="黑体" w:eastAsia="黑体" w:hAnsi="黑体" w:cs="黑体" w:hint="eastAsia"/>
              </w:rPr>
            </w:pPr>
            <w:r>
              <w:rPr>
                <w:rFonts w:ascii="黑体" w:eastAsia="黑体" w:hAnsi="黑体" w:cs="黑体" w:hint="eastAsia"/>
              </w:rPr>
              <w:t>评审内容：</w:t>
            </w:r>
          </w:p>
          <w:p w14:paraId="4A3210DB" w14:textId="77777777" w:rsidR="00872A95" w:rsidRDefault="00000000">
            <w:pPr>
              <w:ind w:firstLineChars="200" w:firstLine="420"/>
              <w:jc w:val="left"/>
              <w:rPr>
                <w:rFonts w:ascii="宋体" w:eastAsia="宋体" w:hAnsi="宋体" w:cs="宋体" w:hint="eastAsia"/>
              </w:rPr>
            </w:pPr>
            <w:r>
              <w:rPr>
                <w:rFonts w:ascii="宋体" w:eastAsia="宋体" w:hAnsi="宋体" w:cs="宋体" w:hint="eastAsia"/>
              </w:rPr>
              <w:t>团队</w:t>
            </w:r>
            <w:r>
              <w:rPr>
                <w:rFonts w:ascii="宋体" w:eastAsia="宋体" w:hAnsi="宋体" w:cs="宋体"/>
              </w:rPr>
              <w:t>要求：</w:t>
            </w:r>
          </w:p>
          <w:p w14:paraId="7DBD9133" w14:textId="77777777" w:rsidR="00872A95" w:rsidRDefault="00000000">
            <w:pPr>
              <w:ind w:firstLineChars="200" w:firstLine="420"/>
              <w:jc w:val="left"/>
              <w:rPr>
                <w:rFonts w:ascii="宋体" w:eastAsia="宋体" w:hAnsi="宋体" w:cs="宋体" w:hint="eastAsia"/>
              </w:rPr>
            </w:pPr>
            <w:r>
              <w:rPr>
                <w:rFonts w:ascii="宋体" w:eastAsia="宋体" w:hAnsi="宋体" w:cs="宋体" w:hint="eastAsia"/>
              </w:rPr>
              <w:t>1.承接本项目团队成员总人数要求至少6人，未达到人数要求的，不得分。</w:t>
            </w:r>
          </w:p>
          <w:p w14:paraId="6C784417" w14:textId="77777777" w:rsidR="00872A95" w:rsidRDefault="00000000">
            <w:pPr>
              <w:ind w:firstLineChars="200" w:firstLine="420"/>
              <w:jc w:val="left"/>
              <w:rPr>
                <w:rFonts w:ascii="宋体" w:eastAsia="宋体" w:hAnsi="宋体" w:cs="宋体" w:hint="eastAsia"/>
              </w:rPr>
            </w:pPr>
            <w:r>
              <w:rPr>
                <w:rFonts w:ascii="宋体" w:eastAsia="宋体" w:hAnsi="宋体" w:cs="宋体" w:hint="eastAsia"/>
              </w:rPr>
              <w:t>2.信息通信产品研发专业（主要是从事电脑，电器系统软件的研发和维护）或者机电设备安装与维护专业，且中级工程师1名；</w:t>
            </w:r>
          </w:p>
          <w:p w14:paraId="5CD91C37" w14:textId="77777777" w:rsidR="00872A95" w:rsidRDefault="00000000">
            <w:pPr>
              <w:ind w:firstLineChars="200" w:firstLine="420"/>
              <w:jc w:val="left"/>
              <w:rPr>
                <w:rFonts w:ascii="宋体" w:eastAsia="宋体" w:hAnsi="宋体" w:cs="宋体" w:hint="eastAsia"/>
              </w:rPr>
            </w:pPr>
            <w:r>
              <w:rPr>
                <w:rFonts w:ascii="宋体" w:eastAsia="宋体" w:hAnsi="宋体" w:cs="宋体" w:hint="eastAsia"/>
              </w:rPr>
              <w:t>3.电器维修专业（电子产品和电器维修与保养）或医疗设备维护（听力检测方向），且高级工程师2名，中级工程师3名。</w:t>
            </w:r>
          </w:p>
          <w:p w14:paraId="101C5F8C" w14:textId="77777777" w:rsidR="00872A95" w:rsidRDefault="00000000">
            <w:pPr>
              <w:ind w:firstLineChars="200" w:firstLine="420"/>
              <w:jc w:val="left"/>
              <w:rPr>
                <w:rFonts w:ascii="黑体" w:eastAsia="宋体" w:hAnsi="黑体" w:cs="黑体" w:hint="eastAsia"/>
              </w:rPr>
            </w:pPr>
            <w:r>
              <w:rPr>
                <w:rFonts w:ascii="宋体" w:eastAsia="宋体" w:hAnsi="宋体" w:cs="宋体" w:hint="eastAsia"/>
              </w:rPr>
              <w:t>以上4个</w:t>
            </w:r>
            <w:r>
              <w:rPr>
                <w:rFonts w:ascii="宋体" w:eastAsia="宋体" w:hAnsi="宋体" w:cs="宋体"/>
              </w:rPr>
              <w:t>专业</w:t>
            </w:r>
            <w:r>
              <w:rPr>
                <w:rFonts w:ascii="宋体" w:eastAsia="宋体" w:hAnsi="宋体" w:cs="宋体" w:hint="eastAsia"/>
              </w:rPr>
              <w:t>的高级</w:t>
            </w:r>
            <w:r>
              <w:rPr>
                <w:rFonts w:ascii="宋体" w:eastAsia="宋体" w:hAnsi="宋体" w:cs="宋体"/>
              </w:rPr>
              <w:t>工程师资质条件</w:t>
            </w:r>
            <w:r>
              <w:rPr>
                <w:rFonts w:ascii="宋体" w:eastAsia="宋体" w:hAnsi="宋体" w:cs="宋体" w:hint="eastAsia"/>
              </w:rPr>
              <w:t>每符合1人</w:t>
            </w:r>
            <w:r>
              <w:rPr>
                <w:rFonts w:ascii="宋体" w:eastAsia="宋体" w:hAnsi="宋体" w:cs="宋体"/>
              </w:rPr>
              <w:t>得</w:t>
            </w:r>
            <w:r>
              <w:rPr>
                <w:rFonts w:ascii="宋体" w:eastAsia="宋体" w:hAnsi="宋体" w:cs="宋体" w:hint="eastAsia"/>
              </w:rPr>
              <w:t>5分</w:t>
            </w:r>
            <w:r>
              <w:rPr>
                <w:rFonts w:ascii="宋体" w:eastAsia="宋体" w:hAnsi="宋体" w:cs="宋体"/>
              </w:rPr>
              <w:t>，共</w:t>
            </w:r>
            <w:r>
              <w:rPr>
                <w:rFonts w:ascii="宋体" w:eastAsia="宋体" w:hAnsi="宋体" w:cs="宋体" w:hint="eastAsia"/>
              </w:rPr>
              <w:t>15分</w:t>
            </w:r>
            <w:r>
              <w:rPr>
                <w:rFonts w:ascii="宋体" w:eastAsia="宋体" w:hAnsi="宋体" w:cs="宋体"/>
              </w:rPr>
              <w:t>。</w:t>
            </w:r>
            <w:r>
              <w:rPr>
                <w:rFonts w:ascii="宋体" w:eastAsia="宋体" w:hAnsi="宋体" w:cs="宋体" w:hint="eastAsia"/>
              </w:rPr>
              <w:t>以上4个</w:t>
            </w:r>
            <w:r>
              <w:rPr>
                <w:rFonts w:ascii="宋体" w:eastAsia="宋体" w:hAnsi="宋体" w:cs="宋体"/>
              </w:rPr>
              <w:t>专业</w:t>
            </w:r>
            <w:r>
              <w:rPr>
                <w:rFonts w:ascii="宋体" w:eastAsia="宋体" w:hAnsi="宋体" w:cs="宋体" w:hint="eastAsia"/>
              </w:rPr>
              <w:t>的</w:t>
            </w:r>
            <w:r>
              <w:rPr>
                <w:rFonts w:ascii="宋体" w:eastAsia="宋体" w:hAnsi="宋体" w:cs="宋体"/>
              </w:rPr>
              <w:t>中级</w:t>
            </w:r>
            <w:r>
              <w:rPr>
                <w:rFonts w:ascii="宋体" w:eastAsia="宋体" w:hAnsi="宋体" w:cs="宋体" w:hint="eastAsia"/>
              </w:rPr>
              <w:t>工程师资质条件每符合1人</w:t>
            </w:r>
            <w:r>
              <w:rPr>
                <w:rFonts w:ascii="宋体" w:eastAsia="宋体" w:hAnsi="宋体" w:cs="宋体"/>
              </w:rPr>
              <w:t>得</w:t>
            </w:r>
            <w:r>
              <w:rPr>
                <w:rFonts w:ascii="宋体" w:eastAsia="宋体" w:hAnsi="宋体" w:cs="宋体" w:hint="eastAsia"/>
              </w:rPr>
              <w:t>2.5分</w:t>
            </w:r>
            <w:r>
              <w:rPr>
                <w:rFonts w:ascii="宋体" w:eastAsia="宋体" w:hAnsi="宋体" w:cs="宋体"/>
              </w:rPr>
              <w:t>，共</w:t>
            </w:r>
            <w:r>
              <w:rPr>
                <w:rFonts w:ascii="宋体" w:eastAsia="宋体" w:hAnsi="宋体" w:cs="宋体" w:hint="eastAsia"/>
              </w:rPr>
              <w:t>10分</w:t>
            </w:r>
            <w:r>
              <w:rPr>
                <w:rFonts w:ascii="宋体" w:eastAsia="宋体" w:hAnsi="宋体" w:cs="宋体"/>
              </w:rPr>
              <w:t>。</w:t>
            </w:r>
            <w:r>
              <w:rPr>
                <w:rFonts w:ascii="宋体" w:eastAsia="宋体" w:hAnsi="宋体" w:cs="宋体" w:hint="eastAsia"/>
              </w:rPr>
              <w:t>专业不符合均不得分。</w:t>
            </w:r>
          </w:p>
          <w:p w14:paraId="2B8A311D" w14:textId="77777777" w:rsidR="00872A95" w:rsidRDefault="00000000">
            <w:pPr>
              <w:jc w:val="left"/>
              <w:rPr>
                <w:rFonts w:ascii="黑体" w:eastAsia="黑体" w:hAnsi="黑体" w:cs="黑体" w:hint="eastAsia"/>
              </w:rPr>
            </w:pPr>
            <w:r>
              <w:rPr>
                <w:rFonts w:ascii="黑体" w:eastAsia="黑体" w:hAnsi="黑体" w:cs="黑体" w:hint="eastAsia"/>
              </w:rPr>
              <w:t>评分依据：</w:t>
            </w:r>
          </w:p>
          <w:p w14:paraId="6F8AE24D" w14:textId="77777777" w:rsidR="00872A95" w:rsidRDefault="00000000">
            <w:pPr>
              <w:ind w:firstLineChars="200" w:firstLine="420"/>
              <w:jc w:val="left"/>
              <w:rPr>
                <w:rFonts w:ascii="宋体" w:eastAsia="宋体" w:hAnsi="宋体" w:cs="宋体" w:hint="eastAsia"/>
              </w:rPr>
            </w:pPr>
            <w:r>
              <w:rPr>
                <w:rFonts w:ascii="宋体" w:eastAsia="宋体" w:hAnsi="宋体" w:cs="宋体" w:hint="eastAsia"/>
              </w:rPr>
              <w:t>1.拟安排的项目团队人员为投标人在职员工，提供体现各专业岗位人员信息的简历表及工作证明（需提供劳动合同或聘用证书等）作为得分前提，原件备查。以上未提供本项直接计0分。</w:t>
            </w:r>
          </w:p>
          <w:p w14:paraId="3E1889BA" w14:textId="77777777" w:rsidR="00872A95" w:rsidRDefault="00000000">
            <w:pPr>
              <w:ind w:firstLineChars="200" w:firstLine="420"/>
              <w:jc w:val="left"/>
              <w:rPr>
                <w:rFonts w:ascii="宋体" w:eastAsia="宋体" w:hAnsi="宋体" w:cs="宋体" w:hint="eastAsia"/>
              </w:rPr>
            </w:pPr>
            <w:r>
              <w:rPr>
                <w:rFonts w:ascii="宋体" w:eastAsia="宋体" w:hAnsi="宋体" w:cs="宋体" w:hint="eastAsia"/>
              </w:rPr>
              <w:lastRenderedPageBreak/>
              <w:t>2.提供所获专业资质</w:t>
            </w:r>
            <w:r>
              <w:rPr>
                <w:rFonts w:ascii="宋体" w:eastAsia="宋体" w:hAnsi="宋体" w:cs="宋体"/>
              </w:rPr>
              <w:t>证书</w:t>
            </w:r>
            <w:r>
              <w:rPr>
                <w:rFonts w:ascii="宋体" w:eastAsia="宋体" w:hAnsi="宋体" w:cs="宋体" w:hint="eastAsia"/>
              </w:rPr>
              <w:t>复印件作为得分依据，原件备查，未提供不得分；</w:t>
            </w:r>
          </w:p>
          <w:p w14:paraId="4E6871D2" w14:textId="77777777" w:rsidR="00872A95" w:rsidRDefault="00000000">
            <w:pPr>
              <w:ind w:firstLineChars="200" w:firstLine="420"/>
              <w:jc w:val="left"/>
              <w:rPr>
                <w:rFonts w:ascii="黑体" w:eastAsia="黑体" w:hAnsi="黑体" w:cs="黑体" w:hint="eastAsia"/>
              </w:rPr>
            </w:pPr>
            <w:r>
              <w:rPr>
                <w:rFonts w:ascii="宋体" w:eastAsia="宋体" w:hAnsi="宋体" w:cs="宋体" w:hint="eastAsia"/>
              </w:rPr>
              <w:t>3.以上证明材料均须提供复印件或扫描件加盖投标人公章，评分中出现无证明资料或专家无法凭所提供资料判断是否得分的情况，一律作不得分处理。</w:t>
            </w:r>
          </w:p>
        </w:tc>
      </w:tr>
    </w:tbl>
    <w:p w14:paraId="0A54D4B0" w14:textId="77777777" w:rsidR="00872A95" w:rsidRDefault="00872A95">
      <w:pPr>
        <w:jc w:val="left"/>
        <w:rPr>
          <w:rFonts w:ascii="黑体" w:eastAsia="黑体" w:hAnsi="黑体" w:cs="黑体" w:hint="eastAsia"/>
          <w:bCs/>
          <w:sz w:val="32"/>
          <w:szCs w:val="32"/>
        </w:rPr>
      </w:pPr>
    </w:p>
    <w:p w14:paraId="73701995" w14:textId="77777777" w:rsidR="00872A95" w:rsidRDefault="00872A95">
      <w:pPr>
        <w:jc w:val="left"/>
        <w:rPr>
          <w:rFonts w:ascii="黑体" w:eastAsia="黑体" w:hAnsi="黑体" w:cs="黑体" w:hint="eastAsia"/>
          <w:bCs/>
          <w:sz w:val="32"/>
          <w:szCs w:val="32"/>
        </w:rPr>
      </w:pPr>
    </w:p>
    <w:p w14:paraId="2E926B6E" w14:textId="77777777" w:rsidR="00872A95" w:rsidRDefault="00872A95">
      <w:pPr>
        <w:jc w:val="left"/>
        <w:rPr>
          <w:rFonts w:ascii="黑体" w:eastAsia="黑体" w:hAnsi="黑体" w:cs="黑体" w:hint="eastAsia"/>
          <w:bCs/>
          <w:sz w:val="32"/>
          <w:szCs w:val="32"/>
        </w:rPr>
      </w:pPr>
    </w:p>
    <w:p w14:paraId="42303001" w14:textId="77777777" w:rsidR="00872A95" w:rsidRDefault="00872A95"/>
    <w:p w14:paraId="4DAE766C" w14:textId="77777777" w:rsidR="00872A95" w:rsidRDefault="00872A95">
      <w:pPr>
        <w:jc w:val="distribute"/>
        <w:rPr>
          <w:rFonts w:ascii="仿宋_GB2312" w:eastAsia="仿宋_GB2312"/>
          <w:sz w:val="32"/>
          <w:szCs w:val="32"/>
        </w:rPr>
      </w:pPr>
    </w:p>
    <w:sectPr w:rsidR="00872A9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default"/>
    <w:sig w:usb0="00000000" w:usb1="00000000" w:usb2="0000003F" w:usb3="00000000" w:csb0="003F01FF" w:csb1="00000000"/>
  </w:font>
  <w:font w:name="长城仿宋">
    <w:altName w:val="微软雅黑"/>
    <w:charset w:val="86"/>
    <w:family w:val="modern"/>
    <w:pitch w:val="default"/>
    <w:sig w:usb0="00000000" w:usb1="00000000" w:usb2="00000010" w:usb3="00000000" w:csb0="00040000" w:csb1="00000000"/>
  </w:font>
  <w:font w:name="Helvetica">
    <w:panose1 w:val="020B0504020202020204"/>
    <w:charset w:val="00"/>
    <w:family w:val="auto"/>
    <w:pitch w:val="default"/>
    <w:sig w:usb0="00000000" w:usb1="00000000" w:usb2="00000000" w:usb3="00000000" w:csb0="0000019F" w:csb1="00000000"/>
  </w:font>
  <w:font w:name="Tahoma">
    <w:panose1 w:val="020B0604030504040204"/>
    <w:charset w:val="00"/>
    <w:family w:val="swiss"/>
    <w:pitch w:val="variable"/>
    <w:sig w:usb0="E1002EFF" w:usb1="C000605B" w:usb2="00000029" w:usb3="00000000" w:csb0="000101FF" w:csb1="00000000"/>
  </w:font>
  <w:font w:name="文鼎粗黑">
    <w:altName w:val="黑体"/>
    <w:charset w:val="86"/>
    <w:family w:val="modern"/>
    <w:pitch w:val="default"/>
    <w:sig w:usb0="00000000" w:usb1="0000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华文仿宋">
    <w:panose1 w:val="02010600040101010101"/>
    <w:charset w:val="86"/>
    <w:family w:val="auto"/>
    <w:pitch w:val="variable"/>
    <w:sig w:usb0="00000287" w:usb1="080F0000" w:usb2="00000010" w:usb3="00000000" w:csb0="0004009F" w:csb1="00000000"/>
  </w:font>
  <w:font w:name="楷体_GB2312">
    <w:altName w:val="微软雅黑"/>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1345A3B"/>
    <w:multiLevelType w:val="singleLevel"/>
    <w:tmpl w:val="81345A3B"/>
    <w:lvl w:ilvl="0">
      <w:start w:val="4"/>
      <w:numFmt w:val="chineseCounting"/>
      <w:suff w:val="nothing"/>
      <w:lvlText w:val="%1、"/>
      <w:lvlJc w:val="left"/>
      <w:rPr>
        <w:rFonts w:hint="eastAsia"/>
      </w:rPr>
    </w:lvl>
  </w:abstractNum>
  <w:abstractNum w:abstractNumId="1" w15:restartNumberingAfterBreak="0">
    <w:nsid w:val="CF203A9C"/>
    <w:multiLevelType w:val="singleLevel"/>
    <w:tmpl w:val="CF203A9C"/>
    <w:lvl w:ilvl="0">
      <w:start w:val="1"/>
      <w:numFmt w:val="decimal"/>
      <w:lvlText w:val="%1."/>
      <w:lvlJc w:val="left"/>
      <w:pPr>
        <w:tabs>
          <w:tab w:val="left" w:pos="312"/>
        </w:tabs>
      </w:pPr>
    </w:lvl>
  </w:abstractNum>
  <w:abstractNum w:abstractNumId="2" w15:restartNumberingAfterBreak="0">
    <w:nsid w:val="00000004"/>
    <w:multiLevelType w:val="multilevel"/>
    <w:tmpl w:val="00000004"/>
    <w:lvl w:ilvl="0">
      <w:start w:val="1"/>
      <w:numFmt w:val="bullet"/>
      <w:pStyle w:val="10505"/>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000000A"/>
    <w:multiLevelType w:val="multilevel"/>
    <w:tmpl w:val="0000000A"/>
    <w:lvl w:ilvl="0">
      <w:start w:val="1"/>
      <w:numFmt w:val="bullet"/>
      <w:pStyle w:val="1"/>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4" w15:restartNumberingAfterBreak="0">
    <w:nsid w:val="00DB0158"/>
    <w:multiLevelType w:val="multilevel"/>
    <w:tmpl w:val="00DB0158"/>
    <w:lvl w:ilvl="0">
      <w:start w:val="1"/>
      <w:numFmt w:val="bullet"/>
      <w:pStyle w:val="a"/>
      <w:lvlText w:val=""/>
      <w:lvlJc w:val="left"/>
      <w:pPr>
        <w:ind w:left="780" w:hanging="420"/>
      </w:pPr>
      <w:rPr>
        <w:rFonts w:ascii="Wingdings" w:hAnsi="Wingdings" w:hint="default"/>
      </w:rPr>
    </w:lvl>
    <w:lvl w:ilvl="1">
      <w:start w:val="1"/>
      <w:numFmt w:val="bullet"/>
      <w:lvlText w:val=""/>
      <w:lvlJc w:val="left"/>
      <w:pPr>
        <w:ind w:left="1200" w:hanging="420"/>
      </w:pPr>
      <w:rPr>
        <w:rFonts w:ascii="Wingdings" w:hAnsi="Wingdings" w:hint="default"/>
      </w:rPr>
    </w:lvl>
    <w:lvl w:ilvl="2">
      <w:start w:val="1"/>
      <w:numFmt w:val="bullet"/>
      <w:lvlText w:val=""/>
      <w:lvlJc w:val="left"/>
      <w:pPr>
        <w:ind w:left="1620" w:hanging="420"/>
      </w:pPr>
      <w:rPr>
        <w:rFonts w:ascii="Wingdings" w:hAnsi="Wingdings" w:hint="default"/>
      </w:rPr>
    </w:lvl>
    <w:lvl w:ilvl="3">
      <w:start w:val="1"/>
      <w:numFmt w:val="bullet"/>
      <w:lvlText w:val=""/>
      <w:lvlJc w:val="left"/>
      <w:pPr>
        <w:ind w:left="2040" w:hanging="420"/>
      </w:pPr>
      <w:rPr>
        <w:rFonts w:ascii="Wingdings" w:hAnsi="Wingdings" w:hint="default"/>
      </w:rPr>
    </w:lvl>
    <w:lvl w:ilvl="4">
      <w:start w:val="1"/>
      <w:numFmt w:val="bullet"/>
      <w:lvlText w:val=""/>
      <w:lvlJc w:val="left"/>
      <w:pPr>
        <w:ind w:left="2460" w:hanging="420"/>
      </w:pPr>
      <w:rPr>
        <w:rFonts w:ascii="Wingdings" w:hAnsi="Wingdings" w:hint="default"/>
      </w:rPr>
    </w:lvl>
    <w:lvl w:ilvl="5">
      <w:start w:val="1"/>
      <w:numFmt w:val="bullet"/>
      <w:lvlText w:val=""/>
      <w:lvlJc w:val="left"/>
      <w:pPr>
        <w:ind w:left="2880" w:hanging="420"/>
      </w:pPr>
      <w:rPr>
        <w:rFonts w:ascii="Wingdings" w:hAnsi="Wingdings" w:hint="default"/>
      </w:rPr>
    </w:lvl>
    <w:lvl w:ilvl="6">
      <w:start w:val="1"/>
      <w:numFmt w:val="bullet"/>
      <w:lvlText w:val=""/>
      <w:lvlJc w:val="left"/>
      <w:pPr>
        <w:ind w:left="3300" w:hanging="420"/>
      </w:pPr>
      <w:rPr>
        <w:rFonts w:ascii="Wingdings" w:hAnsi="Wingdings" w:hint="default"/>
      </w:rPr>
    </w:lvl>
    <w:lvl w:ilvl="7">
      <w:start w:val="1"/>
      <w:numFmt w:val="bullet"/>
      <w:lvlText w:val=""/>
      <w:lvlJc w:val="left"/>
      <w:pPr>
        <w:ind w:left="3720" w:hanging="420"/>
      </w:pPr>
      <w:rPr>
        <w:rFonts w:ascii="Wingdings" w:hAnsi="Wingdings" w:hint="default"/>
      </w:rPr>
    </w:lvl>
    <w:lvl w:ilvl="8">
      <w:start w:val="1"/>
      <w:numFmt w:val="bullet"/>
      <w:lvlText w:val=""/>
      <w:lvlJc w:val="left"/>
      <w:pPr>
        <w:ind w:left="4140" w:hanging="420"/>
      </w:pPr>
      <w:rPr>
        <w:rFonts w:ascii="Wingdings" w:hAnsi="Wingdings" w:hint="default"/>
      </w:rPr>
    </w:lvl>
  </w:abstractNum>
  <w:abstractNum w:abstractNumId="5" w15:restartNumberingAfterBreak="0">
    <w:nsid w:val="01D320DE"/>
    <w:multiLevelType w:val="multilevel"/>
    <w:tmpl w:val="01D320DE"/>
    <w:lvl w:ilvl="0">
      <w:start w:val="1"/>
      <w:numFmt w:val="chineseCountingThousand"/>
      <w:pStyle w:val="10"/>
      <w:lvlText w:val="第%1章"/>
      <w:lvlJc w:val="left"/>
      <w:pPr>
        <w:tabs>
          <w:tab w:val="left" w:pos="1440"/>
        </w:tabs>
        <w:ind w:left="0" w:firstLine="0"/>
      </w:pPr>
      <w:rPr>
        <w:rFonts w:hint="eastAsia"/>
      </w:rPr>
    </w:lvl>
    <w:lvl w:ilvl="1">
      <w:start w:val="1"/>
      <w:numFmt w:val="decimal"/>
      <w:pStyle w:val="2"/>
      <w:isLgl/>
      <w:lvlText w:val="%1.%2"/>
      <w:lvlJc w:val="left"/>
      <w:pPr>
        <w:tabs>
          <w:tab w:val="left" w:pos="720"/>
        </w:tabs>
        <w:ind w:left="0" w:firstLine="0"/>
      </w:pPr>
      <w:rPr>
        <w:rFonts w:hint="eastAsia"/>
      </w:rPr>
    </w:lvl>
    <w:lvl w:ilvl="2">
      <w:start w:val="1"/>
      <w:numFmt w:val="decimal"/>
      <w:pStyle w:val="3"/>
      <w:isLgl/>
      <w:suff w:val="space"/>
      <w:lvlText w:val="%1.%2.%3"/>
      <w:lvlJc w:val="left"/>
      <w:pPr>
        <w:ind w:left="0" w:firstLine="0"/>
      </w:pPr>
      <w:rPr>
        <w:rFonts w:hint="eastAsia"/>
      </w:rPr>
    </w:lvl>
    <w:lvl w:ilvl="3">
      <w:start w:val="1"/>
      <w:numFmt w:val="decimal"/>
      <w:lvlText w:val=""/>
      <w:lvlJc w:val="left"/>
      <w:pPr>
        <w:tabs>
          <w:tab w:val="left" w:pos="360"/>
        </w:tabs>
        <w:ind w:left="0" w:firstLine="0"/>
      </w:pPr>
      <w:rPr>
        <w:rFonts w:hint="eastAsia"/>
      </w:rPr>
    </w:lvl>
    <w:lvl w:ilvl="4">
      <w:start w:val="1"/>
      <w:numFmt w:val="decimal"/>
      <w:lvlText w:val=""/>
      <w:lvlJc w:val="left"/>
      <w:pPr>
        <w:tabs>
          <w:tab w:val="left" w:pos="360"/>
        </w:tabs>
        <w:ind w:left="0" w:firstLine="0"/>
      </w:pPr>
      <w:rPr>
        <w:rFonts w:hint="eastAsia"/>
      </w:rPr>
    </w:lvl>
    <w:lvl w:ilvl="5">
      <w:start w:val="1"/>
      <w:numFmt w:val="decimal"/>
      <w:lvlText w:val=""/>
      <w:lvlJc w:val="left"/>
      <w:pPr>
        <w:tabs>
          <w:tab w:val="left" w:pos="360"/>
        </w:tabs>
        <w:ind w:left="0" w:firstLine="0"/>
      </w:pPr>
      <w:rPr>
        <w:rFonts w:hint="eastAsia"/>
      </w:rPr>
    </w:lvl>
    <w:lvl w:ilvl="6">
      <w:start w:val="1"/>
      <w:numFmt w:val="decimal"/>
      <w:lvlText w:val=""/>
      <w:lvlJc w:val="left"/>
      <w:pPr>
        <w:tabs>
          <w:tab w:val="left" w:pos="360"/>
        </w:tabs>
        <w:ind w:left="0" w:firstLine="0"/>
      </w:pPr>
      <w:rPr>
        <w:rFonts w:hint="eastAsia"/>
      </w:rPr>
    </w:lvl>
    <w:lvl w:ilvl="7">
      <w:start w:val="1"/>
      <w:numFmt w:val="decimal"/>
      <w:lvlText w:val=""/>
      <w:lvlJc w:val="left"/>
      <w:pPr>
        <w:tabs>
          <w:tab w:val="left" w:pos="360"/>
        </w:tabs>
        <w:ind w:left="0" w:firstLine="0"/>
      </w:pPr>
      <w:rPr>
        <w:rFonts w:hint="eastAsia"/>
      </w:rPr>
    </w:lvl>
    <w:lvl w:ilvl="8">
      <w:start w:val="1"/>
      <w:numFmt w:val="decimal"/>
      <w:lvlText w:val=""/>
      <w:lvlJc w:val="left"/>
      <w:pPr>
        <w:tabs>
          <w:tab w:val="left" w:pos="360"/>
        </w:tabs>
        <w:ind w:left="0" w:firstLine="0"/>
      </w:pPr>
      <w:rPr>
        <w:rFonts w:hint="eastAsia"/>
      </w:rPr>
    </w:lvl>
  </w:abstractNum>
  <w:abstractNum w:abstractNumId="6" w15:restartNumberingAfterBreak="0">
    <w:nsid w:val="14429233"/>
    <w:multiLevelType w:val="singleLevel"/>
    <w:tmpl w:val="14429233"/>
    <w:lvl w:ilvl="0">
      <w:start w:val="1"/>
      <w:numFmt w:val="decimal"/>
      <w:lvlText w:val="%1."/>
      <w:lvlJc w:val="left"/>
      <w:pPr>
        <w:tabs>
          <w:tab w:val="left" w:pos="312"/>
        </w:tabs>
      </w:pPr>
    </w:lvl>
  </w:abstractNum>
  <w:abstractNum w:abstractNumId="7" w15:restartNumberingAfterBreak="0">
    <w:nsid w:val="16AE5335"/>
    <w:multiLevelType w:val="multilevel"/>
    <w:tmpl w:val="16AE5335"/>
    <w:lvl w:ilvl="0">
      <w:start w:val="1"/>
      <w:numFmt w:val="decimal"/>
      <w:pStyle w:val="4"/>
      <w:lvlText w:val="图4-%1."/>
      <w:lvlJc w:val="center"/>
      <w:pPr>
        <w:tabs>
          <w:tab w:val="left" w:pos="737"/>
        </w:tabs>
        <w:ind w:left="737" w:hanging="449"/>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1E1C4B"/>
    <w:multiLevelType w:val="multilevel"/>
    <w:tmpl w:val="1A1E1C4B"/>
    <w:lvl w:ilvl="0">
      <w:start w:val="1"/>
      <w:numFmt w:val="chineseCountingThousand"/>
      <w:pStyle w:val="11"/>
      <w:lvlText w:val="第%1章"/>
      <w:lvlJc w:val="left"/>
      <w:pPr>
        <w:ind w:left="420" w:hanging="420"/>
      </w:pPr>
      <w:rPr>
        <w:rFonts w:hint="eastAsia"/>
      </w:rPr>
    </w:lvl>
    <w:lvl w:ilvl="1">
      <w:start w:val="1"/>
      <w:numFmt w:val="decimal"/>
      <w:pStyle w:val="20"/>
      <w:lvlText w:val="1.%2"/>
      <w:lvlJc w:val="left"/>
      <w:pPr>
        <w:ind w:left="420" w:hanging="420"/>
      </w:pPr>
      <w:rPr>
        <w:rFonts w:ascii="Calibri Light" w:eastAsia="宋体" w:hAnsi="Calibri Light" w:cs="Calibri" w:hint="default"/>
        <w:sz w:val="32"/>
        <w:szCs w:val="32"/>
      </w:rPr>
    </w:lvl>
    <w:lvl w:ilvl="2">
      <w:start w:val="1"/>
      <w:numFmt w:val="decimal"/>
      <w:pStyle w:val="30"/>
      <w:lvlText w:val="1.1.%3"/>
      <w:lvlJc w:val="left"/>
      <w:pPr>
        <w:ind w:left="420" w:firstLine="147"/>
      </w:pPr>
      <w:rPr>
        <w:rFonts w:hint="eastAsia"/>
      </w:rPr>
    </w:lvl>
    <w:lvl w:ilvl="3">
      <w:start w:val="1"/>
      <w:numFmt w:val="decimal"/>
      <w:pStyle w:val="40"/>
      <w:lvlText w:val="%4."/>
      <w:lvlJc w:val="left"/>
      <w:pPr>
        <w:ind w:left="1680" w:hanging="420"/>
      </w:pPr>
    </w:lvl>
    <w:lvl w:ilvl="4">
      <w:start w:val="1"/>
      <w:numFmt w:val="lowerLetter"/>
      <w:pStyle w:val="5"/>
      <w:lvlText w:val="%5)"/>
      <w:lvlJc w:val="left"/>
      <w:pPr>
        <w:ind w:left="2100" w:hanging="420"/>
      </w:pPr>
    </w:lvl>
    <w:lvl w:ilvl="5">
      <w:start w:val="1"/>
      <w:numFmt w:val="lowerRoman"/>
      <w:pStyle w:val="6"/>
      <w:lvlText w:val="%6."/>
      <w:lvlJc w:val="right"/>
      <w:pPr>
        <w:ind w:left="2520" w:hanging="420"/>
      </w:pPr>
    </w:lvl>
    <w:lvl w:ilvl="6">
      <w:start w:val="1"/>
      <w:numFmt w:val="decimal"/>
      <w:pStyle w:val="7"/>
      <w:lvlText w:val="%7."/>
      <w:lvlJc w:val="left"/>
      <w:pPr>
        <w:ind w:left="2940" w:hanging="420"/>
      </w:pPr>
    </w:lvl>
    <w:lvl w:ilvl="7">
      <w:start w:val="1"/>
      <w:numFmt w:val="lowerLetter"/>
      <w:pStyle w:val="8"/>
      <w:lvlText w:val="%8)"/>
      <w:lvlJc w:val="left"/>
      <w:pPr>
        <w:ind w:left="3360" w:hanging="420"/>
      </w:pPr>
    </w:lvl>
    <w:lvl w:ilvl="8">
      <w:start w:val="1"/>
      <w:numFmt w:val="lowerRoman"/>
      <w:pStyle w:val="9"/>
      <w:lvlText w:val="%9."/>
      <w:lvlJc w:val="right"/>
      <w:pPr>
        <w:ind w:left="3780" w:hanging="420"/>
      </w:pPr>
    </w:lvl>
  </w:abstractNum>
  <w:abstractNum w:abstractNumId="9" w15:restartNumberingAfterBreak="0">
    <w:nsid w:val="28200F5E"/>
    <w:multiLevelType w:val="multilevel"/>
    <w:tmpl w:val="28200F5E"/>
    <w:lvl w:ilvl="0">
      <w:start w:val="1"/>
      <w:numFmt w:val="decimal"/>
      <w:pStyle w:val="a0"/>
      <w:lvlText w:val="%1)"/>
      <w:lvlJc w:val="left"/>
      <w:pPr>
        <w:ind w:left="420" w:hanging="420"/>
      </w:pPr>
      <w:rPr>
        <w:rFonts w:hint="default"/>
      </w:rPr>
    </w:lvl>
    <w:lvl w:ilvl="1">
      <w:start w:val="1"/>
      <w:numFmt w:val="bullet"/>
      <w:lvlText w:val=""/>
      <w:lvlJc w:val="left"/>
      <w:pPr>
        <w:ind w:left="1260" w:hanging="420"/>
      </w:pPr>
      <w:rPr>
        <w:rFonts w:ascii="Wingdings" w:hAnsi="Wingdings" w:hint="default"/>
      </w:rPr>
    </w:lvl>
    <w:lvl w:ilvl="2">
      <w:start w:val="1"/>
      <w:numFmt w:val="bullet"/>
      <w:lvlText w:val=""/>
      <w:lvlJc w:val="left"/>
      <w:pPr>
        <w:ind w:left="1680" w:hanging="420"/>
      </w:pPr>
      <w:rPr>
        <w:rFonts w:ascii="Wingdings" w:hAnsi="Wingdings" w:hint="default"/>
      </w:rPr>
    </w:lvl>
    <w:lvl w:ilvl="3">
      <w:start w:val="1"/>
      <w:numFmt w:val="bullet"/>
      <w:lvlText w:val=""/>
      <w:lvlJc w:val="left"/>
      <w:pPr>
        <w:ind w:left="2100" w:hanging="420"/>
      </w:pPr>
      <w:rPr>
        <w:rFonts w:ascii="Wingdings" w:hAnsi="Wingdings" w:hint="default"/>
      </w:rPr>
    </w:lvl>
    <w:lvl w:ilvl="4">
      <w:start w:val="1"/>
      <w:numFmt w:val="bullet"/>
      <w:lvlText w:val=""/>
      <w:lvlJc w:val="left"/>
      <w:pPr>
        <w:ind w:left="2520" w:hanging="420"/>
      </w:pPr>
      <w:rPr>
        <w:rFonts w:ascii="Wingdings" w:hAnsi="Wingdings" w:hint="default"/>
      </w:rPr>
    </w:lvl>
    <w:lvl w:ilvl="5">
      <w:start w:val="1"/>
      <w:numFmt w:val="bullet"/>
      <w:lvlText w:val=""/>
      <w:lvlJc w:val="left"/>
      <w:pPr>
        <w:ind w:left="2940" w:hanging="420"/>
      </w:pPr>
      <w:rPr>
        <w:rFonts w:ascii="Wingdings" w:hAnsi="Wingdings" w:hint="default"/>
      </w:rPr>
    </w:lvl>
    <w:lvl w:ilvl="6">
      <w:start w:val="1"/>
      <w:numFmt w:val="bullet"/>
      <w:lvlText w:val=""/>
      <w:lvlJc w:val="left"/>
      <w:pPr>
        <w:ind w:left="3360" w:hanging="420"/>
      </w:pPr>
      <w:rPr>
        <w:rFonts w:ascii="Wingdings" w:hAnsi="Wingdings" w:hint="default"/>
      </w:rPr>
    </w:lvl>
    <w:lvl w:ilvl="7">
      <w:start w:val="1"/>
      <w:numFmt w:val="bullet"/>
      <w:lvlText w:val=""/>
      <w:lvlJc w:val="left"/>
      <w:pPr>
        <w:ind w:left="3780" w:hanging="420"/>
      </w:pPr>
      <w:rPr>
        <w:rFonts w:ascii="Wingdings" w:hAnsi="Wingdings" w:hint="default"/>
      </w:rPr>
    </w:lvl>
    <w:lvl w:ilvl="8">
      <w:start w:val="1"/>
      <w:numFmt w:val="bullet"/>
      <w:lvlText w:val=""/>
      <w:lvlJc w:val="left"/>
      <w:pPr>
        <w:ind w:left="4200" w:hanging="420"/>
      </w:pPr>
      <w:rPr>
        <w:rFonts w:ascii="Wingdings" w:hAnsi="Wingdings" w:hint="default"/>
      </w:rPr>
    </w:lvl>
  </w:abstractNum>
  <w:abstractNum w:abstractNumId="10" w15:restartNumberingAfterBreak="0">
    <w:nsid w:val="2D2470EB"/>
    <w:multiLevelType w:val="multilevel"/>
    <w:tmpl w:val="2D2470EB"/>
    <w:lvl w:ilvl="0">
      <w:start w:val="1"/>
      <w:numFmt w:val="bullet"/>
      <w:lvlText w:val=""/>
      <w:lvlJc w:val="left"/>
      <w:pPr>
        <w:ind w:left="420" w:hanging="420"/>
      </w:pPr>
      <w:rPr>
        <w:rFonts w:ascii="Wingdings" w:hAnsi="Wingdings" w:hint="default"/>
      </w:rPr>
    </w:lvl>
    <w:lvl w:ilvl="1">
      <w:start w:val="1"/>
      <w:numFmt w:val="decimal"/>
      <w:pStyle w:val="a1"/>
      <w:lvlText w:val="%2)"/>
      <w:lvlJc w:val="left"/>
      <w:pPr>
        <w:ind w:left="840" w:hanging="420"/>
      </w:pPr>
      <w:rPr>
        <w:rFont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2E8F6958"/>
    <w:multiLevelType w:val="multilevel"/>
    <w:tmpl w:val="2E8F6958"/>
    <w:lvl w:ilvl="0">
      <w:start w:val="1"/>
      <w:numFmt w:val="decimal"/>
      <w:pStyle w:val="a2"/>
      <w:lvlText w:val="%1)"/>
      <w:lvlJc w:val="left"/>
      <w:pPr>
        <w:ind w:left="620" w:hanging="420"/>
      </w:pPr>
    </w:lvl>
    <w:lvl w:ilvl="1">
      <w:start w:val="1"/>
      <w:numFmt w:val="lowerLetter"/>
      <w:lvlText w:val="%2)"/>
      <w:lvlJc w:val="left"/>
      <w:pPr>
        <w:ind w:left="1040" w:hanging="420"/>
      </w:p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12" w15:restartNumberingAfterBreak="0">
    <w:nsid w:val="30555EAE"/>
    <w:multiLevelType w:val="multilevel"/>
    <w:tmpl w:val="30555EAE"/>
    <w:lvl w:ilvl="0">
      <w:start w:val="1"/>
      <w:numFmt w:val="decimal"/>
      <w:pStyle w:val="-1-1"/>
      <w:lvlText w:val="%1."/>
      <w:lvlJc w:val="left"/>
      <w:pPr>
        <w:tabs>
          <w:tab w:val="left" w:pos="420"/>
        </w:tabs>
        <w:ind w:left="0" w:firstLine="420"/>
      </w:pPr>
      <w:rPr>
        <w:rFonts w:hint="eastAsia"/>
      </w:rPr>
    </w:lvl>
    <w:lvl w:ilvl="1">
      <w:start w:val="1"/>
      <w:numFmt w:val="decimal"/>
      <w:pStyle w:val="-1-10"/>
      <w:lvlText w:val="(%2)"/>
      <w:lvlJc w:val="left"/>
      <w:pPr>
        <w:tabs>
          <w:tab w:val="left" w:pos="420"/>
        </w:tabs>
        <w:ind w:left="800" w:hanging="380"/>
      </w:pPr>
      <w:rPr>
        <w:rFonts w:hint="eastAsia"/>
      </w:rPr>
    </w:lvl>
    <w:lvl w:ilvl="2">
      <w:start w:val="1"/>
      <w:numFmt w:val="none"/>
      <w:lvlText w:val=""/>
      <w:lvlJc w:val="left"/>
      <w:pPr>
        <w:tabs>
          <w:tab w:val="left" w:pos="-328"/>
        </w:tabs>
        <w:ind w:left="-1462" w:firstLine="400"/>
      </w:pPr>
      <w:rPr>
        <w:rFonts w:hint="eastAsia"/>
      </w:rPr>
    </w:lvl>
    <w:lvl w:ilvl="3">
      <w:start w:val="1"/>
      <w:numFmt w:val="none"/>
      <w:lvlText w:val=""/>
      <w:lvlJc w:val="left"/>
      <w:pPr>
        <w:tabs>
          <w:tab w:val="left" w:pos="-1059"/>
        </w:tabs>
        <w:ind w:left="-2193" w:firstLine="400"/>
      </w:pPr>
      <w:rPr>
        <w:rFonts w:hint="eastAsia"/>
      </w:rPr>
    </w:lvl>
    <w:lvl w:ilvl="4">
      <w:start w:val="1"/>
      <w:numFmt w:val="none"/>
      <w:lvlText w:val=""/>
      <w:lvlJc w:val="left"/>
      <w:pPr>
        <w:tabs>
          <w:tab w:val="left" w:pos="-1790"/>
        </w:tabs>
        <w:ind w:left="-2924" w:firstLine="400"/>
      </w:pPr>
      <w:rPr>
        <w:rFonts w:hint="eastAsia"/>
      </w:rPr>
    </w:lvl>
    <w:lvl w:ilvl="5">
      <w:start w:val="1"/>
      <w:numFmt w:val="decimal"/>
      <w:lvlText w:val="%1.%2.%3.%4.%5.%6"/>
      <w:lvlJc w:val="left"/>
      <w:pPr>
        <w:tabs>
          <w:tab w:val="left" w:pos="-2521"/>
        </w:tabs>
        <w:ind w:left="-3655" w:firstLine="400"/>
      </w:pPr>
      <w:rPr>
        <w:rFonts w:hint="eastAsia"/>
      </w:rPr>
    </w:lvl>
    <w:lvl w:ilvl="6">
      <w:start w:val="1"/>
      <w:numFmt w:val="decimal"/>
      <w:lvlText w:val="%1.%2.%3.%4.%5.%6.%7"/>
      <w:lvlJc w:val="left"/>
      <w:pPr>
        <w:tabs>
          <w:tab w:val="left" w:pos="-3252"/>
        </w:tabs>
        <w:ind w:left="-4386" w:firstLine="400"/>
      </w:pPr>
      <w:rPr>
        <w:rFonts w:hint="eastAsia"/>
      </w:rPr>
    </w:lvl>
    <w:lvl w:ilvl="7">
      <w:start w:val="1"/>
      <w:numFmt w:val="decimal"/>
      <w:lvlText w:val="%1.%2.%3.%4.%5.%6.%7.%8"/>
      <w:lvlJc w:val="left"/>
      <w:pPr>
        <w:tabs>
          <w:tab w:val="left" w:pos="-3983"/>
        </w:tabs>
        <w:ind w:left="-5117" w:firstLine="400"/>
      </w:pPr>
      <w:rPr>
        <w:rFonts w:hint="eastAsia"/>
      </w:rPr>
    </w:lvl>
    <w:lvl w:ilvl="8">
      <w:start w:val="1"/>
      <w:numFmt w:val="decimal"/>
      <w:lvlText w:val="%1.%2.%3.%4.%5.%6.%7.%8.%9"/>
      <w:lvlJc w:val="left"/>
      <w:pPr>
        <w:tabs>
          <w:tab w:val="left" w:pos="-4714"/>
        </w:tabs>
        <w:ind w:left="-5848" w:firstLine="400"/>
      </w:pPr>
      <w:rPr>
        <w:rFonts w:hint="eastAsia"/>
      </w:rPr>
    </w:lvl>
  </w:abstractNum>
  <w:abstractNum w:abstractNumId="13" w15:restartNumberingAfterBreak="0">
    <w:nsid w:val="37D3508F"/>
    <w:multiLevelType w:val="multilevel"/>
    <w:tmpl w:val="37D3508F"/>
    <w:lvl w:ilvl="0">
      <w:start w:val="5"/>
      <w:numFmt w:val="decimal"/>
      <w:lvlText w:val="%1"/>
      <w:lvlJc w:val="left"/>
      <w:pPr>
        <w:tabs>
          <w:tab w:val="left" w:pos="425"/>
        </w:tabs>
        <w:ind w:left="425" w:hanging="425"/>
      </w:pPr>
      <w:rPr>
        <w:rFonts w:hint="eastAsia"/>
      </w:rPr>
    </w:lvl>
    <w:lvl w:ilvl="1">
      <w:start w:val="1"/>
      <w:numFmt w:val="decimal"/>
      <w:pStyle w:val="MaoC2"/>
      <w:lvlText w:val="%1.%2"/>
      <w:lvlJc w:val="left"/>
      <w:pPr>
        <w:tabs>
          <w:tab w:val="left" w:pos="510"/>
        </w:tabs>
        <w:ind w:left="420" w:hanging="420"/>
      </w:pPr>
      <w:rPr>
        <w:rFonts w:hint="eastAsia"/>
      </w:rPr>
    </w:lvl>
    <w:lvl w:ilvl="2">
      <w:start w:val="1"/>
      <w:numFmt w:val="decimal"/>
      <w:lvlText w:val="%1.%2.%3"/>
      <w:lvlJc w:val="left"/>
      <w:pPr>
        <w:tabs>
          <w:tab w:val="left" w:pos="1418"/>
        </w:tabs>
        <w:ind w:left="1418" w:hanging="567"/>
      </w:pPr>
      <w:rPr>
        <w:rFonts w:hint="eastAsia"/>
      </w:rPr>
    </w:lvl>
    <w:lvl w:ilvl="3">
      <w:start w:val="1"/>
      <w:numFmt w:val="decimal"/>
      <w:lvlText w:val="%1.%2.%3.%4"/>
      <w:lvlJc w:val="left"/>
      <w:pPr>
        <w:tabs>
          <w:tab w:val="left" w:pos="1984"/>
        </w:tabs>
        <w:ind w:left="1984" w:hanging="708"/>
      </w:pPr>
      <w:rPr>
        <w:rFonts w:hint="eastAsia"/>
      </w:rPr>
    </w:lvl>
    <w:lvl w:ilvl="4">
      <w:start w:val="1"/>
      <w:numFmt w:val="decimal"/>
      <w:lvlText w:val="%1.%2.%3.%4.%5"/>
      <w:lvlJc w:val="left"/>
      <w:pPr>
        <w:tabs>
          <w:tab w:val="left" w:pos="2551"/>
        </w:tabs>
        <w:ind w:left="2551" w:hanging="850"/>
      </w:pPr>
      <w:rPr>
        <w:rFonts w:hint="eastAsia"/>
      </w:rPr>
    </w:lvl>
    <w:lvl w:ilvl="5">
      <w:start w:val="1"/>
      <w:numFmt w:val="decimal"/>
      <w:lvlText w:val="%1.%2.%3.%4.%5.%6"/>
      <w:lvlJc w:val="left"/>
      <w:pPr>
        <w:tabs>
          <w:tab w:val="left" w:pos="3260"/>
        </w:tabs>
        <w:ind w:left="3260" w:hanging="1134"/>
      </w:pPr>
      <w:rPr>
        <w:rFonts w:hint="eastAsia"/>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14" w15:restartNumberingAfterBreak="0">
    <w:nsid w:val="3C287EEF"/>
    <w:multiLevelType w:val="multilevel"/>
    <w:tmpl w:val="3C287EEF"/>
    <w:lvl w:ilvl="0">
      <w:start w:val="1"/>
      <w:numFmt w:val="decimal"/>
      <w:pStyle w:val="a3"/>
      <w:lvlText w:val="%1)"/>
      <w:lvlJc w:val="left"/>
      <w:pPr>
        <w:ind w:left="420" w:hanging="420"/>
      </w:pPr>
      <w:rPr>
        <w:rFonts w:ascii="Times New Roman" w:hAnsi="Times New Roman" w:cs="Times New Roman"/>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4CAA55CD"/>
    <w:multiLevelType w:val="multilevel"/>
    <w:tmpl w:val="4CAA55CD"/>
    <w:lvl w:ilvl="0">
      <w:start w:val="1"/>
      <w:numFmt w:val="bullet"/>
      <w:pStyle w:val="21"/>
      <w:lvlText w:val=""/>
      <w:lvlJc w:val="left"/>
      <w:pPr>
        <w:ind w:left="988" w:hanging="420"/>
      </w:pPr>
      <w:rPr>
        <w:rFonts w:ascii="Wingdings" w:hAnsi="Wingdings" w:hint="default"/>
      </w:rPr>
    </w:lvl>
    <w:lvl w:ilvl="1">
      <w:start w:val="1"/>
      <w:numFmt w:val="bullet"/>
      <w:lvlText w:val=""/>
      <w:lvlJc w:val="left"/>
      <w:pPr>
        <w:ind w:left="1400" w:hanging="420"/>
      </w:pPr>
      <w:rPr>
        <w:rFonts w:ascii="Wingdings" w:hAnsi="Wingdings" w:hint="default"/>
      </w:rPr>
    </w:lvl>
    <w:lvl w:ilvl="2">
      <w:start w:val="1"/>
      <w:numFmt w:val="bullet"/>
      <w:lvlText w:val=""/>
      <w:lvlJc w:val="left"/>
      <w:pPr>
        <w:ind w:left="1820" w:hanging="420"/>
      </w:pPr>
      <w:rPr>
        <w:rFonts w:ascii="Wingdings" w:hAnsi="Wingdings" w:hint="default"/>
      </w:rPr>
    </w:lvl>
    <w:lvl w:ilvl="3">
      <w:start w:val="1"/>
      <w:numFmt w:val="bullet"/>
      <w:lvlText w:val=""/>
      <w:lvlJc w:val="left"/>
      <w:pPr>
        <w:ind w:left="2240" w:hanging="420"/>
      </w:pPr>
      <w:rPr>
        <w:rFonts w:ascii="Wingdings" w:hAnsi="Wingdings" w:hint="default"/>
      </w:rPr>
    </w:lvl>
    <w:lvl w:ilvl="4">
      <w:start w:val="1"/>
      <w:numFmt w:val="bullet"/>
      <w:lvlText w:val=""/>
      <w:lvlJc w:val="left"/>
      <w:pPr>
        <w:ind w:left="2660" w:hanging="420"/>
      </w:pPr>
      <w:rPr>
        <w:rFonts w:ascii="Wingdings" w:hAnsi="Wingdings" w:hint="default"/>
      </w:rPr>
    </w:lvl>
    <w:lvl w:ilvl="5">
      <w:start w:val="1"/>
      <w:numFmt w:val="bullet"/>
      <w:lvlText w:val=""/>
      <w:lvlJc w:val="left"/>
      <w:pPr>
        <w:ind w:left="3080" w:hanging="420"/>
      </w:pPr>
      <w:rPr>
        <w:rFonts w:ascii="Wingdings" w:hAnsi="Wingdings" w:hint="default"/>
      </w:rPr>
    </w:lvl>
    <w:lvl w:ilvl="6">
      <w:start w:val="1"/>
      <w:numFmt w:val="bullet"/>
      <w:lvlText w:val=""/>
      <w:lvlJc w:val="left"/>
      <w:pPr>
        <w:ind w:left="3500" w:hanging="420"/>
      </w:pPr>
      <w:rPr>
        <w:rFonts w:ascii="Wingdings" w:hAnsi="Wingdings" w:hint="default"/>
      </w:rPr>
    </w:lvl>
    <w:lvl w:ilvl="7">
      <w:start w:val="1"/>
      <w:numFmt w:val="bullet"/>
      <w:lvlText w:val=""/>
      <w:lvlJc w:val="left"/>
      <w:pPr>
        <w:ind w:left="3920" w:hanging="420"/>
      </w:pPr>
      <w:rPr>
        <w:rFonts w:ascii="Wingdings" w:hAnsi="Wingdings" w:hint="default"/>
      </w:rPr>
    </w:lvl>
    <w:lvl w:ilvl="8">
      <w:start w:val="1"/>
      <w:numFmt w:val="bullet"/>
      <w:lvlText w:val=""/>
      <w:lvlJc w:val="left"/>
      <w:pPr>
        <w:ind w:left="4340" w:hanging="420"/>
      </w:pPr>
      <w:rPr>
        <w:rFonts w:ascii="Wingdings" w:hAnsi="Wingdings" w:hint="default"/>
      </w:rPr>
    </w:lvl>
  </w:abstractNum>
  <w:abstractNum w:abstractNumId="16" w15:restartNumberingAfterBreak="0">
    <w:nsid w:val="570941F9"/>
    <w:multiLevelType w:val="multilevel"/>
    <w:tmpl w:val="570941F9"/>
    <w:lvl w:ilvl="0">
      <w:start w:val="1"/>
      <w:numFmt w:val="decimal"/>
      <w:pStyle w:val="50"/>
      <w:lvlText w:val="%1."/>
      <w:lvlJc w:val="left"/>
      <w:pPr>
        <w:tabs>
          <w:tab w:val="left" w:pos="900"/>
        </w:tabs>
        <w:ind w:left="90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7" w15:restartNumberingAfterBreak="0">
    <w:nsid w:val="5D4A37DC"/>
    <w:multiLevelType w:val="multilevel"/>
    <w:tmpl w:val="5D4A37DC"/>
    <w:lvl w:ilvl="0">
      <w:start w:val="1"/>
      <w:numFmt w:val="decimal"/>
      <w:pStyle w:val="a4"/>
      <w:lvlText w:val="%1)"/>
      <w:lvlJc w:val="left"/>
      <w:pPr>
        <w:ind w:left="982" w:hanging="420"/>
      </w:pPr>
    </w:lvl>
    <w:lvl w:ilvl="1">
      <w:start w:val="1"/>
      <w:numFmt w:val="lowerLetter"/>
      <w:lvlText w:val="%2)"/>
      <w:lvlJc w:val="left"/>
      <w:pPr>
        <w:ind w:left="1402" w:hanging="420"/>
      </w:pPr>
    </w:lvl>
    <w:lvl w:ilvl="2">
      <w:start w:val="1"/>
      <w:numFmt w:val="lowerRoman"/>
      <w:lvlText w:val="%3."/>
      <w:lvlJc w:val="right"/>
      <w:pPr>
        <w:ind w:left="1822" w:hanging="420"/>
      </w:pPr>
    </w:lvl>
    <w:lvl w:ilvl="3">
      <w:start w:val="1"/>
      <w:numFmt w:val="decimal"/>
      <w:lvlText w:val="%4."/>
      <w:lvlJc w:val="left"/>
      <w:pPr>
        <w:ind w:left="2242" w:hanging="420"/>
      </w:pPr>
    </w:lvl>
    <w:lvl w:ilvl="4">
      <w:start w:val="1"/>
      <w:numFmt w:val="lowerLetter"/>
      <w:lvlText w:val="%5)"/>
      <w:lvlJc w:val="left"/>
      <w:pPr>
        <w:ind w:left="2662" w:hanging="420"/>
      </w:pPr>
    </w:lvl>
    <w:lvl w:ilvl="5">
      <w:start w:val="1"/>
      <w:numFmt w:val="lowerRoman"/>
      <w:lvlText w:val="%6."/>
      <w:lvlJc w:val="right"/>
      <w:pPr>
        <w:ind w:left="3082" w:hanging="420"/>
      </w:pPr>
    </w:lvl>
    <w:lvl w:ilvl="6">
      <w:start w:val="1"/>
      <w:numFmt w:val="decimal"/>
      <w:lvlText w:val="%7."/>
      <w:lvlJc w:val="left"/>
      <w:pPr>
        <w:ind w:left="3502" w:hanging="420"/>
      </w:pPr>
    </w:lvl>
    <w:lvl w:ilvl="7">
      <w:start w:val="1"/>
      <w:numFmt w:val="lowerLetter"/>
      <w:lvlText w:val="%8)"/>
      <w:lvlJc w:val="left"/>
      <w:pPr>
        <w:ind w:left="3922" w:hanging="420"/>
      </w:pPr>
    </w:lvl>
    <w:lvl w:ilvl="8">
      <w:start w:val="1"/>
      <w:numFmt w:val="lowerRoman"/>
      <w:lvlText w:val="%9."/>
      <w:lvlJc w:val="right"/>
      <w:pPr>
        <w:ind w:left="4342" w:hanging="420"/>
      </w:pPr>
    </w:lvl>
  </w:abstractNum>
  <w:abstractNum w:abstractNumId="18" w15:restartNumberingAfterBreak="0">
    <w:nsid w:val="5F8239D3"/>
    <w:multiLevelType w:val="singleLevel"/>
    <w:tmpl w:val="5F8239D3"/>
    <w:lvl w:ilvl="0">
      <w:start w:val="1"/>
      <w:numFmt w:val="bullet"/>
      <w:pStyle w:val="BulletedItems--Level2"/>
      <w:lvlText w:val=""/>
      <w:lvlJc w:val="left"/>
      <w:pPr>
        <w:tabs>
          <w:tab w:val="left" w:pos="360"/>
        </w:tabs>
        <w:ind w:left="360" w:hanging="360"/>
      </w:pPr>
      <w:rPr>
        <w:rFonts w:ascii="Wingdings" w:hAnsi="Wingdings" w:hint="default"/>
      </w:rPr>
    </w:lvl>
  </w:abstractNum>
  <w:abstractNum w:abstractNumId="19" w15:restartNumberingAfterBreak="0">
    <w:nsid w:val="682F2EA2"/>
    <w:multiLevelType w:val="multilevel"/>
    <w:tmpl w:val="682F2EA2"/>
    <w:lvl w:ilvl="0">
      <w:start w:val="1"/>
      <w:numFmt w:val="chineseCountingThousand"/>
      <w:pStyle w:val="a5"/>
      <w:lvlText w:val="第%1章"/>
      <w:lvlJc w:val="left"/>
      <w:pPr>
        <w:tabs>
          <w:tab w:val="left" w:pos="340"/>
        </w:tabs>
        <w:ind w:left="0" w:firstLine="0"/>
      </w:pPr>
      <w:rPr>
        <w:rFonts w:hint="eastAsia"/>
      </w:rPr>
    </w:lvl>
    <w:lvl w:ilvl="1">
      <w:start w:val="1"/>
      <w:numFmt w:val="decimal"/>
      <w:pStyle w:val="a6"/>
      <w:isLgl/>
      <w:suff w:val="space"/>
      <w:lvlText w:val="%1.%2"/>
      <w:lvlJc w:val="left"/>
      <w:pPr>
        <w:ind w:left="0" w:firstLine="0"/>
      </w:pPr>
      <w:rPr>
        <w:rFonts w:hint="eastAsia"/>
      </w:rPr>
    </w:lvl>
    <w:lvl w:ilvl="2">
      <w:start w:val="1"/>
      <w:numFmt w:val="decimal"/>
      <w:pStyle w:val="a7"/>
      <w:isLgl/>
      <w:suff w:val="space"/>
      <w:lvlText w:val="%1.%2.%3"/>
      <w:lvlJc w:val="left"/>
      <w:pPr>
        <w:ind w:left="0" w:firstLine="0"/>
      </w:pPr>
      <w:rPr>
        <w:rFonts w:hint="eastAsia"/>
      </w:rPr>
    </w:lvl>
    <w:lvl w:ilvl="3">
      <w:start w:val="1"/>
      <w:numFmt w:val="decimal"/>
      <w:pStyle w:val="a8"/>
      <w:isLgl/>
      <w:suff w:val="space"/>
      <w:lvlText w:val="%1.%2.%3.%4"/>
      <w:lvlJc w:val="left"/>
      <w:pPr>
        <w:ind w:left="0" w:firstLine="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4">
      <w:start w:val="1"/>
      <w:numFmt w:val="decimal"/>
      <w:pStyle w:val="a9"/>
      <w:isLgl/>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abstractNum w:abstractNumId="20" w15:restartNumberingAfterBreak="0">
    <w:nsid w:val="6D314D68"/>
    <w:multiLevelType w:val="multilevel"/>
    <w:tmpl w:val="6D314D68"/>
    <w:lvl w:ilvl="0">
      <w:start w:val="1"/>
      <w:numFmt w:val="decimal"/>
      <w:pStyle w:val="aa"/>
      <w:lvlText w:val="%1)"/>
      <w:lvlJc w:val="left"/>
      <w:pPr>
        <w:ind w:left="980" w:hanging="420"/>
      </w:pPr>
      <w:rPr>
        <w:b w:val="0"/>
        <w:bCs w:val="0"/>
        <w:i w:val="0"/>
        <w:iCs w:val="0"/>
        <w:caps w:val="0"/>
        <w:smallCaps w:val="0"/>
        <w:strike w:val="0"/>
        <w:dstrike w:val="0"/>
        <w:vanish w:val="0"/>
        <w:color w:val="000000"/>
        <w:spacing w:val="0"/>
        <w:position w:val="0"/>
        <w:u w:val="none"/>
        <w:vertAlign w:val="baseline"/>
        <w14:shadow w14:blurRad="0" w14:dist="0" w14:dir="0" w14:sx="0" w14:sy="0" w14:kx="0" w14:ky="0" w14:algn="none">
          <w14:srgbClr w14:val="000000"/>
        </w14:shadow>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21" w15:restartNumberingAfterBreak="0">
    <w:nsid w:val="7B0E2BCA"/>
    <w:multiLevelType w:val="multilevel"/>
    <w:tmpl w:val="7B0E2BCA"/>
    <w:lvl w:ilvl="0">
      <w:start w:val="1"/>
      <w:numFmt w:val="bullet"/>
      <w:pStyle w:val="ALTP"/>
      <w:lvlText w:val=""/>
      <w:lvlJc w:val="left"/>
      <w:pPr>
        <w:tabs>
          <w:tab w:val="left" w:pos="420"/>
        </w:tabs>
        <w:ind w:left="420" w:hanging="420"/>
      </w:pPr>
      <w:rPr>
        <w:rFonts w:ascii="Wingdings" w:hAnsi="Wingdings" w:hint="default"/>
      </w:rPr>
    </w:lvl>
    <w:lvl w:ilvl="1">
      <w:start w:val="1"/>
      <w:numFmt w:val="bullet"/>
      <w:lvlText w:val=""/>
      <w:lvlJc w:val="left"/>
      <w:pPr>
        <w:tabs>
          <w:tab w:val="left" w:pos="840"/>
        </w:tabs>
        <w:ind w:left="840" w:hanging="420"/>
      </w:pPr>
      <w:rPr>
        <w:rFonts w:ascii="Wingdings" w:hAnsi="Wingdings" w:hint="default"/>
      </w:rPr>
    </w:lvl>
    <w:lvl w:ilvl="2">
      <w:start w:val="1"/>
      <w:numFmt w:val="bullet"/>
      <w:lvlText w:val=""/>
      <w:lvlJc w:val="left"/>
      <w:pPr>
        <w:tabs>
          <w:tab w:val="left" w:pos="1260"/>
        </w:tabs>
        <w:ind w:left="1260" w:hanging="420"/>
      </w:pPr>
      <w:rPr>
        <w:rFonts w:ascii="Wingdings" w:hAnsi="Wingdings" w:hint="default"/>
      </w:rPr>
    </w:lvl>
    <w:lvl w:ilvl="3">
      <w:start w:val="1"/>
      <w:numFmt w:val="bullet"/>
      <w:lvlText w:val=""/>
      <w:lvlJc w:val="left"/>
      <w:pPr>
        <w:tabs>
          <w:tab w:val="left" w:pos="1680"/>
        </w:tabs>
        <w:ind w:left="1680" w:hanging="420"/>
      </w:pPr>
      <w:rPr>
        <w:rFonts w:ascii="Wingdings" w:hAnsi="Wingdings" w:hint="default"/>
      </w:rPr>
    </w:lvl>
    <w:lvl w:ilvl="4">
      <w:start w:val="1"/>
      <w:numFmt w:val="bullet"/>
      <w:lvlText w:val=""/>
      <w:lvlJc w:val="left"/>
      <w:pPr>
        <w:tabs>
          <w:tab w:val="left" w:pos="2100"/>
        </w:tabs>
        <w:ind w:left="2100" w:hanging="420"/>
      </w:pPr>
      <w:rPr>
        <w:rFonts w:ascii="Wingdings" w:hAnsi="Wingdings" w:hint="default"/>
      </w:rPr>
    </w:lvl>
    <w:lvl w:ilvl="5">
      <w:start w:val="1"/>
      <w:numFmt w:val="bullet"/>
      <w:lvlText w:val=""/>
      <w:lvlJc w:val="left"/>
      <w:pPr>
        <w:tabs>
          <w:tab w:val="left" w:pos="2520"/>
        </w:tabs>
        <w:ind w:left="2520" w:hanging="420"/>
      </w:pPr>
      <w:rPr>
        <w:rFonts w:ascii="Wingdings" w:hAnsi="Wingdings" w:hint="default"/>
      </w:rPr>
    </w:lvl>
    <w:lvl w:ilvl="6">
      <w:start w:val="1"/>
      <w:numFmt w:val="bullet"/>
      <w:lvlText w:val=""/>
      <w:lvlJc w:val="left"/>
      <w:pPr>
        <w:tabs>
          <w:tab w:val="left" w:pos="2940"/>
        </w:tabs>
        <w:ind w:left="2940" w:hanging="420"/>
      </w:pPr>
      <w:rPr>
        <w:rFonts w:ascii="Wingdings" w:hAnsi="Wingdings" w:hint="default"/>
      </w:rPr>
    </w:lvl>
    <w:lvl w:ilvl="7">
      <w:start w:val="1"/>
      <w:numFmt w:val="bullet"/>
      <w:lvlText w:val=""/>
      <w:lvlJc w:val="left"/>
      <w:pPr>
        <w:tabs>
          <w:tab w:val="left" w:pos="3360"/>
        </w:tabs>
        <w:ind w:left="3360" w:hanging="420"/>
      </w:pPr>
      <w:rPr>
        <w:rFonts w:ascii="Wingdings" w:hAnsi="Wingdings" w:hint="default"/>
      </w:rPr>
    </w:lvl>
    <w:lvl w:ilvl="8">
      <w:start w:val="1"/>
      <w:numFmt w:val="bullet"/>
      <w:lvlText w:val=""/>
      <w:lvlJc w:val="left"/>
      <w:pPr>
        <w:tabs>
          <w:tab w:val="left" w:pos="3780"/>
        </w:tabs>
        <w:ind w:left="3780" w:hanging="420"/>
      </w:pPr>
      <w:rPr>
        <w:rFonts w:ascii="Wingdings" w:hAnsi="Wingdings" w:hint="default"/>
      </w:rPr>
    </w:lvl>
  </w:abstractNum>
  <w:abstractNum w:abstractNumId="22" w15:restartNumberingAfterBreak="0">
    <w:nsid w:val="7DD51E1B"/>
    <w:multiLevelType w:val="multilevel"/>
    <w:tmpl w:val="7DD51E1B"/>
    <w:lvl w:ilvl="0">
      <w:start w:val="1"/>
      <w:numFmt w:val="decimal"/>
      <w:pStyle w:val="pan"/>
      <w:suff w:val="space"/>
      <w:lvlText w:val="%1"/>
      <w:lvlJc w:val="left"/>
      <w:pPr>
        <w:ind w:left="0" w:firstLine="0"/>
      </w:pPr>
      <w:rPr>
        <w:rFonts w:hint="eastAsia"/>
      </w:rPr>
    </w:lvl>
    <w:lvl w:ilvl="1">
      <w:start w:val="1"/>
      <w:numFmt w:val="decimal"/>
      <w:pStyle w:val="pan2"/>
      <w:suff w:val="space"/>
      <w:lvlText w:val="%1.%2"/>
      <w:lvlJc w:val="left"/>
      <w:pPr>
        <w:ind w:left="0" w:firstLine="0"/>
      </w:pPr>
      <w:rPr>
        <w:rFonts w:hint="eastAsia"/>
      </w:rPr>
    </w:lvl>
    <w:lvl w:ilvl="2">
      <w:start w:val="1"/>
      <w:numFmt w:val="decimal"/>
      <w:pStyle w:val="pan3"/>
      <w:suff w:val="space"/>
      <w:lvlText w:val="%1.%2.%3"/>
      <w:lvlJc w:val="left"/>
      <w:pPr>
        <w:ind w:left="0" w:firstLine="0"/>
      </w:pPr>
      <w:rPr>
        <w:rFonts w:hint="eastAsia"/>
      </w:rPr>
    </w:lvl>
    <w:lvl w:ilvl="3">
      <w:start w:val="1"/>
      <w:numFmt w:val="decimal"/>
      <w:pStyle w:val="pan4"/>
      <w:suff w:val="space"/>
      <w:lvlText w:val="%1.%2.%3.%4"/>
      <w:lvlJc w:val="left"/>
      <w:pPr>
        <w:ind w:left="0" w:firstLine="0"/>
      </w:pPr>
      <w:rPr>
        <w:rFonts w:hint="eastAsia"/>
      </w:rPr>
    </w:lvl>
    <w:lvl w:ilvl="4">
      <w:start w:val="1"/>
      <w:numFmt w:val="decimal"/>
      <w:pStyle w:val="pan5"/>
      <w:suff w:val="space"/>
      <w:lvlText w:val="%1.%2.%3.%4.%5"/>
      <w:lvlJc w:val="left"/>
      <w:pPr>
        <w:ind w:left="0" w:firstLine="0"/>
      </w:pPr>
      <w:rPr>
        <w:rFonts w:hint="eastAsia"/>
      </w:rPr>
    </w:lvl>
    <w:lvl w:ilvl="5">
      <w:start w:val="1"/>
      <w:numFmt w:val="decimal"/>
      <w:lvlText w:val="%1.%2.%3.%4.%5.%6"/>
      <w:lvlJc w:val="left"/>
      <w:pPr>
        <w:ind w:left="0" w:firstLine="0"/>
      </w:pPr>
      <w:rPr>
        <w:rFonts w:hint="eastAsia"/>
      </w:rPr>
    </w:lvl>
    <w:lvl w:ilvl="6">
      <w:start w:val="1"/>
      <w:numFmt w:val="decimal"/>
      <w:lvlText w:val="%1.%2.%3.%4.%5.%6.%7"/>
      <w:lvlJc w:val="left"/>
      <w:pPr>
        <w:ind w:left="0" w:firstLine="0"/>
      </w:pPr>
      <w:rPr>
        <w:rFonts w:hint="eastAsia"/>
      </w:rPr>
    </w:lvl>
    <w:lvl w:ilvl="7">
      <w:start w:val="1"/>
      <w:numFmt w:val="decimal"/>
      <w:lvlText w:val="%1.%2.%3.%4.%5.%6.%7.%8"/>
      <w:lvlJc w:val="left"/>
      <w:pPr>
        <w:ind w:left="0" w:firstLine="0"/>
      </w:pPr>
      <w:rPr>
        <w:rFonts w:hint="eastAsia"/>
      </w:rPr>
    </w:lvl>
    <w:lvl w:ilvl="8">
      <w:start w:val="1"/>
      <w:numFmt w:val="decimal"/>
      <w:lvlText w:val="%1.%2.%3.%4.%5.%6.%7.%8.%9"/>
      <w:lvlJc w:val="left"/>
      <w:pPr>
        <w:ind w:left="0" w:firstLine="0"/>
      </w:pPr>
      <w:rPr>
        <w:rFonts w:hint="eastAsia"/>
      </w:rPr>
    </w:lvl>
  </w:abstractNum>
  <w:num w:numId="1" w16cid:durableId="574823510">
    <w:abstractNumId w:val="8"/>
  </w:num>
  <w:num w:numId="2" w16cid:durableId="1425035589">
    <w:abstractNumId w:val="15"/>
  </w:num>
  <w:num w:numId="3" w16cid:durableId="1492024254">
    <w:abstractNumId w:val="13"/>
  </w:num>
  <w:num w:numId="4" w16cid:durableId="542402291">
    <w:abstractNumId w:val="7"/>
  </w:num>
  <w:num w:numId="5" w16cid:durableId="1681272159">
    <w:abstractNumId w:val="4"/>
  </w:num>
  <w:num w:numId="6" w16cid:durableId="963970495">
    <w:abstractNumId w:val="9"/>
  </w:num>
  <w:num w:numId="7" w16cid:durableId="960957490">
    <w:abstractNumId w:val="12"/>
    <w:lvlOverride w:ilvl="0">
      <w:lvl w:ilvl="0" w:tentative="1">
        <w:start w:val="1"/>
        <w:numFmt w:val="decimal"/>
        <w:pStyle w:val="-1-1"/>
        <w:lvlText w:val="%1."/>
        <w:lvlJc w:val="left"/>
        <w:pPr>
          <w:tabs>
            <w:tab w:val="left" w:pos="420"/>
          </w:tabs>
          <w:ind w:left="0" w:firstLine="420"/>
        </w:pPr>
        <w:rPr>
          <w:rFonts w:hint="eastAsia"/>
        </w:rPr>
      </w:lvl>
    </w:lvlOverride>
    <w:lvlOverride w:ilvl="1">
      <w:lvl w:ilvl="1" w:tentative="1">
        <w:start w:val="1"/>
        <w:numFmt w:val="decimal"/>
        <w:pStyle w:val="-1-10"/>
        <w:lvlText w:val="(%2)"/>
        <w:lvlJc w:val="left"/>
        <w:pPr>
          <w:tabs>
            <w:tab w:val="left" w:pos="420"/>
          </w:tabs>
          <w:ind w:left="800" w:hanging="380"/>
        </w:pPr>
        <w:rPr>
          <w:rFonts w:hint="eastAsia"/>
        </w:rPr>
      </w:lvl>
    </w:lvlOverride>
    <w:lvlOverride w:ilvl="2">
      <w:lvl w:ilvl="2" w:tentative="1">
        <w:start w:val="1"/>
        <w:numFmt w:val="none"/>
        <w:lvlText w:val=""/>
        <w:lvlJc w:val="left"/>
        <w:pPr>
          <w:tabs>
            <w:tab w:val="left" w:pos="-328"/>
          </w:tabs>
          <w:ind w:left="-1462" w:firstLine="400"/>
        </w:pPr>
        <w:rPr>
          <w:rFonts w:hint="eastAsia"/>
        </w:rPr>
      </w:lvl>
    </w:lvlOverride>
    <w:lvlOverride w:ilvl="3">
      <w:lvl w:ilvl="3" w:tentative="1">
        <w:start w:val="1"/>
        <w:numFmt w:val="none"/>
        <w:lvlText w:val=""/>
        <w:lvlJc w:val="left"/>
        <w:pPr>
          <w:tabs>
            <w:tab w:val="left" w:pos="-1059"/>
          </w:tabs>
          <w:ind w:left="-2193" w:firstLine="400"/>
        </w:pPr>
        <w:rPr>
          <w:rFonts w:hint="eastAsia"/>
        </w:rPr>
      </w:lvl>
    </w:lvlOverride>
    <w:lvlOverride w:ilvl="4">
      <w:lvl w:ilvl="4" w:tentative="1">
        <w:start w:val="1"/>
        <w:numFmt w:val="none"/>
        <w:lvlText w:val=""/>
        <w:lvlJc w:val="left"/>
        <w:pPr>
          <w:tabs>
            <w:tab w:val="left" w:pos="-1790"/>
          </w:tabs>
          <w:ind w:left="-2924" w:firstLine="400"/>
        </w:pPr>
        <w:rPr>
          <w:rFonts w:hint="eastAsia"/>
        </w:rPr>
      </w:lvl>
    </w:lvlOverride>
    <w:lvlOverride w:ilvl="5">
      <w:lvl w:ilvl="5" w:tentative="1">
        <w:start w:val="1"/>
        <w:numFmt w:val="decimal"/>
        <w:lvlText w:val="%1.%2.%3.%4.%5.%6"/>
        <w:lvlJc w:val="left"/>
        <w:pPr>
          <w:tabs>
            <w:tab w:val="left" w:pos="-2521"/>
          </w:tabs>
          <w:ind w:left="-3655" w:firstLine="400"/>
        </w:pPr>
        <w:rPr>
          <w:rFonts w:hint="eastAsia"/>
        </w:rPr>
      </w:lvl>
    </w:lvlOverride>
    <w:lvlOverride w:ilvl="6">
      <w:lvl w:ilvl="6" w:tentative="1">
        <w:start w:val="1"/>
        <w:numFmt w:val="decimal"/>
        <w:lvlText w:val="%1.%2.%3.%4.%5.%6.%7"/>
        <w:lvlJc w:val="left"/>
        <w:pPr>
          <w:tabs>
            <w:tab w:val="left" w:pos="-3252"/>
          </w:tabs>
          <w:ind w:left="-4386" w:firstLine="400"/>
        </w:pPr>
        <w:rPr>
          <w:rFonts w:hint="eastAsia"/>
        </w:rPr>
      </w:lvl>
    </w:lvlOverride>
    <w:lvlOverride w:ilvl="7">
      <w:lvl w:ilvl="7" w:tentative="1">
        <w:start w:val="1"/>
        <w:numFmt w:val="decimal"/>
        <w:lvlText w:val="%1.%2.%3.%4.%5.%6.%7.%8"/>
        <w:lvlJc w:val="left"/>
        <w:pPr>
          <w:tabs>
            <w:tab w:val="left" w:pos="-3983"/>
          </w:tabs>
          <w:ind w:left="-5117" w:firstLine="400"/>
        </w:pPr>
        <w:rPr>
          <w:rFonts w:hint="eastAsia"/>
        </w:rPr>
      </w:lvl>
    </w:lvlOverride>
    <w:lvlOverride w:ilvl="8">
      <w:lvl w:ilvl="8" w:tentative="1">
        <w:start w:val="1"/>
        <w:numFmt w:val="decimal"/>
        <w:lvlText w:val="%1.%2.%3.%4.%5.%6.%7.%8.%9"/>
        <w:lvlJc w:val="left"/>
        <w:pPr>
          <w:tabs>
            <w:tab w:val="left" w:pos="-4714"/>
          </w:tabs>
          <w:ind w:left="-5848" w:firstLine="400"/>
        </w:pPr>
        <w:rPr>
          <w:rFonts w:hint="eastAsia"/>
        </w:rPr>
      </w:lvl>
    </w:lvlOverride>
  </w:num>
  <w:num w:numId="8" w16cid:durableId="732433445">
    <w:abstractNumId w:val="2"/>
  </w:num>
  <w:num w:numId="9" w16cid:durableId="1877767787">
    <w:abstractNumId w:val="21"/>
  </w:num>
  <w:num w:numId="10" w16cid:durableId="1342125959">
    <w:abstractNumId w:val="5"/>
  </w:num>
  <w:num w:numId="11" w16cid:durableId="2103141882">
    <w:abstractNumId w:val="16"/>
  </w:num>
  <w:num w:numId="12" w16cid:durableId="848786766">
    <w:abstractNumId w:val="18"/>
  </w:num>
  <w:num w:numId="13" w16cid:durableId="1071855242">
    <w:abstractNumId w:val="3"/>
  </w:num>
  <w:num w:numId="14" w16cid:durableId="1447231914">
    <w:abstractNumId w:val="22"/>
  </w:num>
  <w:num w:numId="15" w16cid:durableId="855462228">
    <w:abstractNumId w:val="19"/>
  </w:num>
  <w:num w:numId="16" w16cid:durableId="569077797">
    <w:abstractNumId w:val="11"/>
  </w:num>
  <w:num w:numId="17" w16cid:durableId="1171674686">
    <w:abstractNumId w:val="17"/>
  </w:num>
  <w:num w:numId="18" w16cid:durableId="1526989187">
    <w:abstractNumId w:val="20"/>
  </w:num>
  <w:num w:numId="19" w16cid:durableId="107161678">
    <w:abstractNumId w:val="14"/>
  </w:num>
  <w:num w:numId="20" w16cid:durableId="762460380">
    <w:abstractNumId w:val="10"/>
  </w:num>
  <w:num w:numId="21" w16cid:durableId="667635108">
    <w:abstractNumId w:val="0"/>
  </w:num>
  <w:num w:numId="22" w16cid:durableId="647634867">
    <w:abstractNumId w:val="6"/>
  </w:num>
  <w:num w:numId="23" w16cid:durableId="192167287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7C29"/>
    <w:rsid w:val="00040222"/>
    <w:rsid w:val="000639EA"/>
    <w:rsid w:val="000A2B6C"/>
    <w:rsid w:val="00107C3C"/>
    <w:rsid w:val="001D5F41"/>
    <w:rsid w:val="00277904"/>
    <w:rsid w:val="00286BC5"/>
    <w:rsid w:val="00287E87"/>
    <w:rsid w:val="002E7DC8"/>
    <w:rsid w:val="003817AD"/>
    <w:rsid w:val="003D49F4"/>
    <w:rsid w:val="00426917"/>
    <w:rsid w:val="00577C29"/>
    <w:rsid w:val="005F60BF"/>
    <w:rsid w:val="00634E74"/>
    <w:rsid w:val="00672E4A"/>
    <w:rsid w:val="006D508A"/>
    <w:rsid w:val="00780EBF"/>
    <w:rsid w:val="00872A95"/>
    <w:rsid w:val="008964EB"/>
    <w:rsid w:val="008E7E5E"/>
    <w:rsid w:val="00910D24"/>
    <w:rsid w:val="00920661"/>
    <w:rsid w:val="00AB0811"/>
    <w:rsid w:val="00B35D1A"/>
    <w:rsid w:val="00B51A0A"/>
    <w:rsid w:val="00B7576D"/>
    <w:rsid w:val="00BE03DC"/>
    <w:rsid w:val="00C10CB2"/>
    <w:rsid w:val="00C8590B"/>
    <w:rsid w:val="00CF6B44"/>
    <w:rsid w:val="00D014A8"/>
    <w:rsid w:val="00D02A86"/>
    <w:rsid w:val="00D17D03"/>
    <w:rsid w:val="00D44061"/>
    <w:rsid w:val="00E52D26"/>
    <w:rsid w:val="00F25197"/>
    <w:rsid w:val="00FC28FB"/>
    <w:rsid w:val="06A11893"/>
    <w:rsid w:val="0D4E1E0F"/>
    <w:rsid w:val="1C865953"/>
    <w:rsid w:val="3E6447EC"/>
    <w:rsid w:val="3F017BFB"/>
    <w:rsid w:val="430B3A87"/>
    <w:rsid w:val="45CE03D6"/>
    <w:rsid w:val="46924C67"/>
    <w:rsid w:val="504F493A"/>
    <w:rsid w:val="56F21AD1"/>
    <w:rsid w:val="5CFD7094"/>
    <w:rsid w:val="608A2B90"/>
    <w:rsid w:val="6BFE100E"/>
    <w:rsid w:val="7EC50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27D03559"/>
  <w15:docId w15:val="{7C1EEE76-B9A8-42F3-9154-BD514CA54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unhideWhenUsed="1" w:qFormat="1"/>
    <w:lsdException w:name="heading 6" w:uiPriority="0" w:qFormat="1"/>
    <w:lsdException w:name="heading 7" w:uiPriority="0" w:qFormat="1"/>
    <w:lsdException w:name="heading 8" w:uiPriority="0" w:qFormat="1"/>
    <w:lsdException w:name="heading 9" w:uiPriority="0" w:qFormat="1"/>
    <w:lsdException w:name="index 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uiPriority="0" w:qFormat="1"/>
    <w:lsdException w:name="toc 5" w:uiPriority="0" w:qFormat="1"/>
    <w:lsdException w:name="toc 6" w:uiPriority="0" w:qFormat="1"/>
    <w:lsdException w:name="toc 7" w:uiPriority="0" w:qFormat="1"/>
    <w:lsdException w:name="toc 8" w:uiPriority="0" w:qFormat="1"/>
    <w:lsdException w:name="toc 9" w:uiPriority="0" w:qFormat="1"/>
    <w:lsdException w:name="Normal Indent" w:uiPriority="0" w:qFormat="1"/>
    <w:lsdException w:name="footnote text" w:semiHidden="1" w:unhideWhenUsed="1"/>
    <w:lsdException w:name="annotation text" w:uiPriority="0" w:qFormat="1"/>
    <w:lsdException w:name="header" w:uiPriority="0" w:unhideWhenUsed="1" w:qFormat="1"/>
    <w:lsdException w:name="footer" w:unhideWhenUsed="1" w:qFormat="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iPriority="0" w:qFormat="1"/>
    <w:lsdException w:name="List" w:semiHidden="1" w:unhideWhenUsed="1"/>
    <w:lsdException w:name="List Bullet" w:uiPriority="0"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iPriority="0" w:qFormat="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uiPriority="0" w:unhideWhenUsed="1" w:qFormat="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qFormat="1"/>
    <w:lsdException w:name="Body Text Indent 2" w:uiPriority="0" w:qFormat="1"/>
    <w:lsdException w:name="Body Text Indent 3" w:uiPriority="0" w:qFormat="1"/>
    <w:lsdException w:name="Block Text" w:semiHidden="1" w:unhideWhenUsed="1"/>
    <w:lsdException w:name="Hyperlink" w:qFormat="1"/>
    <w:lsdException w:name="FollowedHyperlink" w:unhideWhenUsed="1" w:qFormat="1"/>
    <w:lsdException w:name="Strong" w:uiPriority="0" w:qFormat="1"/>
    <w:lsdException w:name="Emphasis" w:uiPriority="0" w:qFormat="1"/>
    <w:lsdException w:name="Document Map" w:semiHidden="1" w:uiPriority="0"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iPriority="0"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iPriority="0"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0" w:qFormat="1"/>
    <w:lsdException w:name="Table Theme" w:semiHidden="1" w:uiPriority="0" w:unhideWhenUsed="1" w:qFormat="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b">
    <w:name w:val="Normal"/>
    <w:qFormat/>
    <w:pPr>
      <w:widowControl w:val="0"/>
      <w:jc w:val="both"/>
    </w:pPr>
    <w:rPr>
      <w:kern w:val="2"/>
      <w:sz w:val="21"/>
      <w:szCs w:val="22"/>
    </w:rPr>
  </w:style>
  <w:style w:type="paragraph" w:styleId="12">
    <w:name w:val="heading 1"/>
    <w:basedOn w:val="ab"/>
    <w:next w:val="ab"/>
    <w:link w:val="13"/>
    <w:qFormat/>
    <w:pPr>
      <w:keepNext/>
      <w:keepLines/>
      <w:spacing w:beforeLines="150" w:afterLines="150"/>
      <w:ind w:left="420" w:hanging="420"/>
      <w:jc w:val="center"/>
      <w:outlineLvl w:val="0"/>
    </w:pPr>
    <w:rPr>
      <w:rFonts w:ascii="Times New Roman" w:eastAsia="宋体" w:hAnsi="Times New Roman" w:cs="Times New Roman"/>
      <w:b/>
      <w:bCs/>
      <w:kern w:val="44"/>
      <w:sz w:val="44"/>
      <w:szCs w:val="44"/>
      <w:lang w:val="de-CH"/>
    </w:rPr>
  </w:style>
  <w:style w:type="paragraph" w:styleId="20">
    <w:name w:val="heading 2"/>
    <w:basedOn w:val="ab"/>
    <w:next w:val="ab"/>
    <w:link w:val="22"/>
    <w:qFormat/>
    <w:pPr>
      <w:numPr>
        <w:ilvl w:val="1"/>
        <w:numId w:val="1"/>
      </w:numPr>
      <w:autoSpaceDE w:val="0"/>
      <w:autoSpaceDN w:val="0"/>
      <w:adjustRightInd w:val="0"/>
      <w:jc w:val="left"/>
      <w:outlineLvl w:val="1"/>
    </w:pPr>
    <w:rPr>
      <w:rFonts w:ascii="仿宋_GB2312" w:eastAsia="仿宋_GB2312" w:hAnsi="Verdana" w:cs="Times New Roman"/>
      <w:b/>
      <w:bCs/>
      <w:color w:val="000000"/>
      <w:kern w:val="0"/>
      <w:sz w:val="32"/>
      <w:szCs w:val="32"/>
      <w:lang w:val="zh-CN"/>
    </w:rPr>
  </w:style>
  <w:style w:type="paragraph" w:styleId="30">
    <w:name w:val="heading 3"/>
    <w:basedOn w:val="40"/>
    <w:next w:val="ab"/>
    <w:link w:val="31"/>
    <w:qFormat/>
    <w:pPr>
      <w:numPr>
        <w:ilvl w:val="2"/>
      </w:numPr>
      <w:spacing w:before="260" w:after="260" w:line="240" w:lineRule="auto"/>
      <w:ind w:left="720" w:hanging="432"/>
      <w:outlineLvl w:val="2"/>
    </w:pPr>
    <w:rPr>
      <w:rFonts w:ascii="宋体" w:eastAsia="宋体" w:hAnsi="宋体"/>
      <w:sz w:val="24"/>
      <w:szCs w:val="32"/>
    </w:rPr>
  </w:style>
  <w:style w:type="paragraph" w:styleId="40">
    <w:name w:val="heading 4"/>
    <w:basedOn w:val="ab"/>
    <w:next w:val="ab"/>
    <w:link w:val="41"/>
    <w:qFormat/>
    <w:pPr>
      <w:keepNext/>
      <w:keepLines/>
      <w:widowControl/>
      <w:numPr>
        <w:ilvl w:val="3"/>
        <w:numId w:val="1"/>
      </w:numPr>
      <w:shd w:val="clear" w:color="auto" w:fill="FFFFFF"/>
      <w:tabs>
        <w:tab w:val="left" w:pos="426"/>
      </w:tabs>
      <w:adjustRightInd w:val="0"/>
      <w:snapToGrid w:val="0"/>
      <w:spacing w:before="280" w:after="290" w:line="376" w:lineRule="auto"/>
      <w:ind w:left="864" w:hanging="144"/>
      <w:outlineLvl w:val="3"/>
    </w:pPr>
    <w:rPr>
      <w:rFonts w:ascii="Arial" w:eastAsia="黑体" w:hAnsi="Arial" w:cs="Times New Roman"/>
      <w:b/>
      <w:bCs/>
      <w:sz w:val="28"/>
      <w:szCs w:val="28"/>
    </w:rPr>
  </w:style>
  <w:style w:type="paragraph" w:styleId="5">
    <w:name w:val="heading 5"/>
    <w:basedOn w:val="ab"/>
    <w:next w:val="ab"/>
    <w:link w:val="51"/>
    <w:unhideWhenUsed/>
    <w:qFormat/>
    <w:pPr>
      <w:keepNext/>
      <w:keepLines/>
      <w:numPr>
        <w:ilvl w:val="4"/>
        <w:numId w:val="1"/>
      </w:numPr>
      <w:spacing w:before="280" w:after="290" w:line="376" w:lineRule="auto"/>
      <w:outlineLvl w:val="4"/>
    </w:pPr>
    <w:rPr>
      <w:b/>
      <w:bCs/>
      <w:sz w:val="28"/>
      <w:szCs w:val="28"/>
    </w:rPr>
  </w:style>
  <w:style w:type="paragraph" w:styleId="6">
    <w:name w:val="heading 6"/>
    <w:basedOn w:val="ab"/>
    <w:next w:val="ac"/>
    <w:link w:val="60"/>
    <w:qFormat/>
    <w:pPr>
      <w:keepNext/>
      <w:keepLines/>
      <w:widowControl/>
      <w:numPr>
        <w:ilvl w:val="5"/>
        <w:numId w:val="1"/>
      </w:numPr>
      <w:shd w:val="clear" w:color="auto" w:fill="FFFFFF"/>
      <w:tabs>
        <w:tab w:val="left" w:pos="426"/>
      </w:tabs>
      <w:adjustRightInd w:val="0"/>
      <w:snapToGrid w:val="0"/>
      <w:spacing w:before="240" w:after="64" w:line="320" w:lineRule="auto"/>
      <w:ind w:left="1152" w:hanging="432"/>
      <w:outlineLvl w:val="5"/>
    </w:pPr>
    <w:rPr>
      <w:rFonts w:ascii="Arial" w:eastAsia="黑体" w:hAnsi="Arial" w:cs="Times New Roman"/>
      <w:b/>
      <w:sz w:val="24"/>
      <w:szCs w:val="20"/>
    </w:rPr>
  </w:style>
  <w:style w:type="paragraph" w:styleId="7">
    <w:name w:val="heading 7"/>
    <w:basedOn w:val="ab"/>
    <w:next w:val="ac"/>
    <w:link w:val="70"/>
    <w:qFormat/>
    <w:pPr>
      <w:keepNext/>
      <w:keepLines/>
      <w:widowControl/>
      <w:numPr>
        <w:ilvl w:val="6"/>
        <w:numId w:val="1"/>
      </w:numPr>
      <w:shd w:val="clear" w:color="auto" w:fill="FFFFFF"/>
      <w:tabs>
        <w:tab w:val="left" w:pos="426"/>
      </w:tabs>
      <w:adjustRightInd w:val="0"/>
      <w:snapToGrid w:val="0"/>
      <w:spacing w:before="240" w:after="64" w:line="320" w:lineRule="auto"/>
      <w:ind w:left="1296" w:hanging="288"/>
      <w:outlineLvl w:val="6"/>
    </w:pPr>
    <w:rPr>
      <w:rFonts w:ascii="Times New Roman" w:eastAsia="宋体" w:hAnsi="Times New Roman" w:cs="Times New Roman"/>
      <w:b/>
      <w:sz w:val="24"/>
      <w:szCs w:val="20"/>
    </w:rPr>
  </w:style>
  <w:style w:type="paragraph" w:styleId="8">
    <w:name w:val="heading 8"/>
    <w:basedOn w:val="ab"/>
    <w:next w:val="ac"/>
    <w:link w:val="80"/>
    <w:qFormat/>
    <w:pPr>
      <w:keepNext/>
      <w:keepLines/>
      <w:widowControl/>
      <w:numPr>
        <w:ilvl w:val="7"/>
        <w:numId w:val="1"/>
      </w:numPr>
      <w:shd w:val="clear" w:color="auto" w:fill="FFFFFF"/>
      <w:tabs>
        <w:tab w:val="left" w:pos="426"/>
      </w:tabs>
      <w:adjustRightInd w:val="0"/>
      <w:snapToGrid w:val="0"/>
      <w:spacing w:before="240" w:after="64" w:line="320" w:lineRule="auto"/>
      <w:ind w:left="1440" w:hanging="432"/>
      <w:outlineLvl w:val="7"/>
    </w:pPr>
    <w:rPr>
      <w:rFonts w:ascii="Arial" w:eastAsia="黑体" w:hAnsi="Arial" w:cs="Times New Roman"/>
      <w:sz w:val="24"/>
      <w:szCs w:val="20"/>
    </w:rPr>
  </w:style>
  <w:style w:type="paragraph" w:styleId="9">
    <w:name w:val="heading 9"/>
    <w:basedOn w:val="ab"/>
    <w:next w:val="ac"/>
    <w:link w:val="90"/>
    <w:qFormat/>
    <w:pPr>
      <w:keepNext/>
      <w:keepLines/>
      <w:widowControl/>
      <w:numPr>
        <w:ilvl w:val="8"/>
        <w:numId w:val="1"/>
      </w:numPr>
      <w:shd w:val="clear" w:color="auto" w:fill="FFFFFF"/>
      <w:tabs>
        <w:tab w:val="left" w:pos="426"/>
      </w:tabs>
      <w:adjustRightInd w:val="0"/>
      <w:snapToGrid w:val="0"/>
      <w:spacing w:before="240" w:after="64" w:line="320" w:lineRule="auto"/>
      <w:ind w:left="1584" w:hanging="144"/>
      <w:outlineLvl w:val="8"/>
    </w:pPr>
    <w:rPr>
      <w:rFonts w:ascii="Arial" w:eastAsia="黑体" w:hAnsi="Arial" w:cs="Times New Roman"/>
      <w:szCs w:val="20"/>
    </w:rPr>
  </w:style>
  <w:style w:type="character" w:default="1" w:styleId="ad">
    <w:name w:val="Default Paragraph Font"/>
    <w:uiPriority w:val="1"/>
    <w:semiHidden/>
    <w:unhideWhenUsed/>
  </w:style>
  <w:style w:type="table" w:default="1" w:styleId="ae">
    <w:name w:val="Normal Table"/>
    <w:uiPriority w:val="99"/>
    <w:semiHidden/>
    <w:unhideWhenUsed/>
    <w:tblPr>
      <w:tblInd w:w="0" w:type="dxa"/>
      <w:tblCellMar>
        <w:top w:w="0" w:type="dxa"/>
        <w:left w:w="108" w:type="dxa"/>
        <w:bottom w:w="0" w:type="dxa"/>
        <w:right w:w="108" w:type="dxa"/>
      </w:tblCellMar>
    </w:tblPr>
  </w:style>
  <w:style w:type="numbering" w:default="1" w:styleId="af">
    <w:name w:val="No List"/>
    <w:uiPriority w:val="99"/>
    <w:semiHidden/>
    <w:unhideWhenUsed/>
  </w:style>
  <w:style w:type="paragraph" w:styleId="ac">
    <w:name w:val="Normal Indent"/>
    <w:basedOn w:val="ab"/>
    <w:link w:val="af0"/>
    <w:qFormat/>
    <w:pPr>
      <w:ind w:firstLine="420"/>
    </w:pPr>
    <w:rPr>
      <w:rFonts w:ascii="Calibri" w:eastAsia="宋体" w:hAnsi="Calibri" w:cs="Times New Roman"/>
      <w:szCs w:val="20"/>
    </w:rPr>
  </w:style>
  <w:style w:type="paragraph" w:styleId="TOC7">
    <w:name w:val="toc 7"/>
    <w:basedOn w:val="ab"/>
    <w:next w:val="ab"/>
    <w:qFormat/>
    <w:pPr>
      <w:widowControl/>
      <w:shd w:val="clear" w:color="auto" w:fill="FFFFFF"/>
      <w:tabs>
        <w:tab w:val="left" w:pos="426"/>
      </w:tabs>
      <w:adjustRightInd w:val="0"/>
      <w:snapToGrid w:val="0"/>
      <w:spacing w:line="360" w:lineRule="auto"/>
      <w:ind w:left="1260"/>
      <w:jc w:val="left"/>
    </w:pPr>
    <w:rPr>
      <w:rFonts w:ascii="宋体" w:eastAsia="宋体" w:hAnsi="宋体" w:cs="宋体"/>
      <w:kern w:val="0"/>
      <w:szCs w:val="21"/>
    </w:rPr>
  </w:style>
  <w:style w:type="paragraph" w:styleId="21">
    <w:name w:val="List Number 2"/>
    <w:basedOn w:val="ab"/>
    <w:qFormat/>
    <w:pPr>
      <w:widowControl/>
      <w:numPr>
        <w:numId w:val="2"/>
      </w:numPr>
      <w:shd w:val="clear" w:color="auto" w:fill="FFFFFF"/>
      <w:tabs>
        <w:tab w:val="left" w:pos="426"/>
        <w:tab w:val="left" w:pos="820"/>
      </w:tabs>
      <w:adjustRightInd w:val="0"/>
      <w:snapToGrid w:val="0"/>
      <w:spacing w:afterLines="50" w:line="360" w:lineRule="auto"/>
    </w:pPr>
    <w:rPr>
      <w:rFonts w:ascii="宋体" w:eastAsia="宋体" w:hAnsi="宋体" w:cs="宋体"/>
      <w:kern w:val="0"/>
      <w:sz w:val="24"/>
      <w:szCs w:val="20"/>
    </w:rPr>
  </w:style>
  <w:style w:type="paragraph" w:styleId="af1">
    <w:name w:val="caption"/>
    <w:basedOn w:val="ab"/>
    <w:next w:val="ab"/>
    <w:qFormat/>
    <w:pPr>
      <w:widowControl/>
      <w:shd w:val="clear" w:color="auto" w:fill="FFFFFF"/>
      <w:tabs>
        <w:tab w:val="left" w:pos="426"/>
      </w:tabs>
      <w:adjustRightInd w:val="0"/>
      <w:snapToGrid w:val="0"/>
      <w:spacing w:line="360" w:lineRule="auto"/>
    </w:pPr>
    <w:rPr>
      <w:rFonts w:ascii="Arial" w:eastAsia="黑体" w:hAnsi="Arial" w:cs="Arial"/>
      <w:kern w:val="0"/>
      <w:sz w:val="20"/>
      <w:szCs w:val="20"/>
    </w:rPr>
  </w:style>
  <w:style w:type="paragraph" w:styleId="af2">
    <w:name w:val="List Bullet"/>
    <w:basedOn w:val="ab"/>
    <w:qFormat/>
    <w:pPr>
      <w:widowControl/>
      <w:shd w:val="clear" w:color="auto" w:fill="FFFFFF"/>
      <w:tabs>
        <w:tab w:val="left" w:pos="360"/>
        <w:tab w:val="left" w:pos="426"/>
      </w:tabs>
      <w:adjustRightInd w:val="0"/>
      <w:snapToGrid w:val="0"/>
      <w:spacing w:line="360" w:lineRule="auto"/>
      <w:ind w:left="360" w:hangingChars="200" w:hanging="360"/>
    </w:pPr>
    <w:rPr>
      <w:rFonts w:ascii="宋体" w:eastAsia="宋体" w:hAnsi="宋体" w:cs="宋体"/>
      <w:kern w:val="0"/>
      <w:szCs w:val="20"/>
    </w:rPr>
  </w:style>
  <w:style w:type="paragraph" w:styleId="af3">
    <w:name w:val="Document Map"/>
    <w:basedOn w:val="ab"/>
    <w:link w:val="af4"/>
    <w:semiHidden/>
    <w:qFormat/>
    <w:pPr>
      <w:widowControl/>
      <w:shd w:val="clear" w:color="auto" w:fill="000080"/>
      <w:tabs>
        <w:tab w:val="left" w:pos="426"/>
      </w:tabs>
      <w:adjustRightInd w:val="0"/>
      <w:snapToGrid w:val="0"/>
      <w:spacing w:line="360" w:lineRule="auto"/>
    </w:pPr>
    <w:rPr>
      <w:rFonts w:ascii="Times New Roman" w:eastAsia="宋体" w:hAnsi="Times New Roman" w:cs="Times New Roman"/>
      <w:szCs w:val="24"/>
    </w:rPr>
  </w:style>
  <w:style w:type="paragraph" w:styleId="af5">
    <w:name w:val="toa heading"/>
    <w:basedOn w:val="ab"/>
    <w:next w:val="ab"/>
    <w:qFormat/>
    <w:pPr>
      <w:widowControl/>
      <w:shd w:val="clear" w:color="auto" w:fill="FFFFFF"/>
      <w:tabs>
        <w:tab w:val="left" w:pos="426"/>
      </w:tabs>
      <w:adjustRightInd w:val="0"/>
      <w:snapToGrid w:val="0"/>
      <w:spacing w:before="120" w:line="360" w:lineRule="auto"/>
    </w:pPr>
    <w:rPr>
      <w:rFonts w:ascii="Arial" w:eastAsia="宋体" w:hAnsi="Arial" w:cs="宋体"/>
      <w:kern w:val="0"/>
      <w:sz w:val="24"/>
      <w:szCs w:val="20"/>
    </w:rPr>
  </w:style>
  <w:style w:type="paragraph" w:styleId="af6">
    <w:name w:val="annotation text"/>
    <w:basedOn w:val="ab"/>
    <w:link w:val="af7"/>
    <w:qFormat/>
    <w:pPr>
      <w:widowControl/>
      <w:shd w:val="clear" w:color="auto" w:fill="FFFFFF"/>
      <w:tabs>
        <w:tab w:val="left" w:pos="426"/>
      </w:tabs>
      <w:autoSpaceDE w:val="0"/>
      <w:autoSpaceDN w:val="0"/>
      <w:adjustRightInd w:val="0"/>
      <w:snapToGrid w:val="0"/>
      <w:spacing w:line="360" w:lineRule="auto"/>
      <w:jc w:val="left"/>
      <w:textAlignment w:val="baseline"/>
    </w:pPr>
    <w:rPr>
      <w:rFonts w:ascii="宋体" w:eastAsia="宋体" w:hAnsi="Times New Roman" w:cs="Times New Roman"/>
      <w:kern w:val="0"/>
      <w:sz w:val="34"/>
      <w:szCs w:val="20"/>
    </w:rPr>
  </w:style>
  <w:style w:type="paragraph" w:styleId="32">
    <w:name w:val="Body Text 3"/>
    <w:basedOn w:val="ab"/>
    <w:link w:val="33"/>
    <w:qFormat/>
    <w:pPr>
      <w:widowControl/>
      <w:shd w:val="clear" w:color="auto" w:fill="FFFFFF"/>
      <w:tabs>
        <w:tab w:val="left" w:pos="426"/>
      </w:tabs>
      <w:adjustRightInd w:val="0"/>
      <w:snapToGrid w:val="0"/>
      <w:spacing w:after="120" w:line="360" w:lineRule="auto"/>
    </w:pPr>
    <w:rPr>
      <w:rFonts w:ascii="Times New Roman" w:eastAsia="宋体" w:hAnsi="Times New Roman" w:cs="Times New Roman"/>
      <w:sz w:val="16"/>
      <w:szCs w:val="16"/>
    </w:rPr>
  </w:style>
  <w:style w:type="paragraph" w:styleId="af8">
    <w:name w:val="Body Text"/>
    <w:basedOn w:val="ab"/>
    <w:link w:val="af9"/>
    <w:qFormat/>
    <w:pPr>
      <w:widowControl/>
      <w:shd w:val="clear" w:color="auto" w:fill="FFFFFF"/>
      <w:tabs>
        <w:tab w:val="left" w:pos="426"/>
      </w:tabs>
      <w:adjustRightInd w:val="0"/>
      <w:snapToGrid w:val="0"/>
      <w:spacing w:line="360" w:lineRule="auto"/>
    </w:pPr>
    <w:rPr>
      <w:rFonts w:ascii="宋体" w:eastAsia="宋体" w:hAnsi="宋体" w:cs="宋体"/>
      <w:b/>
      <w:bCs/>
      <w:kern w:val="0"/>
      <w:sz w:val="24"/>
      <w:szCs w:val="24"/>
    </w:rPr>
  </w:style>
  <w:style w:type="paragraph" w:styleId="afa">
    <w:name w:val="Body Text Indent"/>
    <w:basedOn w:val="ab"/>
    <w:link w:val="afb"/>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4"/>
    </w:rPr>
  </w:style>
  <w:style w:type="paragraph" w:styleId="TOC5">
    <w:name w:val="toc 5"/>
    <w:basedOn w:val="ab"/>
    <w:next w:val="ab"/>
    <w:qFormat/>
    <w:pPr>
      <w:widowControl/>
      <w:shd w:val="clear" w:color="auto" w:fill="FFFFFF"/>
      <w:tabs>
        <w:tab w:val="left" w:pos="426"/>
      </w:tabs>
      <w:adjustRightInd w:val="0"/>
      <w:snapToGrid w:val="0"/>
      <w:spacing w:line="360" w:lineRule="auto"/>
      <w:ind w:left="840"/>
      <w:jc w:val="left"/>
    </w:pPr>
    <w:rPr>
      <w:rFonts w:ascii="宋体" w:eastAsia="宋体" w:hAnsi="宋体" w:cs="宋体"/>
      <w:kern w:val="0"/>
      <w:szCs w:val="21"/>
    </w:rPr>
  </w:style>
  <w:style w:type="paragraph" w:styleId="TOC3">
    <w:name w:val="toc 3"/>
    <w:basedOn w:val="ab"/>
    <w:next w:val="ab"/>
    <w:uiPriority w:val="39"/>
    <w:qFormat/>
    <w:pPr>
      <w:widowControl/>
      <w:shd w:val="clear" w:color="auto" w:fill="FFFFFF"/>
      <w:tabs>
        <w:tab w:val="left" w:pos="426"/>
      </w:tabs>
      <w:adjustRightInd w:val="0"/>
      <w:snapToGrid w:val="0"/>
      <w:spacing w:line="360" w:lineRule="auto"/>
      <w:ind w:left="420"/>
      <w:jc w:val="left"/>
    </w:pPr>
    <w:rPr>
      <w:rFonts w:ascii="宋体" w:eastAsia="宋体" w:hAnsi="宋体" w:cs="宋体"/>
      <w:i/>
      <w:iCs/>
      <w:kern w:val="0"/>
      <w:szCs w:val="24"/>
    </w:rPr>
  </w:style>
  <w:style w:type="paragraph" w:styleId="afc">
    <w:name w:val="Plain Text"/>
    <w:basedOn w:val="ab"/>
    <w:link w:val="afd"/>
    <w:qFormat/>
    <w:pPr>
      <w:widowControl/>
      <w:shd w:val="clear" w:color="auto" w:fill="FFFFFF"/>
      <w:tabs>
        <w:tab w:val="left" w:pos="426"/>
      </w:tabs>
      <w:adjustRightInd w:val="0"/>
      <w:snapToGrid w:val="0"/>
      <w:spacing w:line="360" w:lineRule="auto"/>
    </w:pPr>
    <w:rPr>
      <w:rFonts w:ascii="宋体" w:eastAsia="宋体" w:hAnsi="Courier New" w:cs="Times New Roman"/>
      <w:szCs w:val="20"/>
    </w:rPr>
  </w:style>
  <w:style w:type="paragraph" w:styleId="TOC8">
    <w:name w:val="toc 8"/>
    <w:basedOn w:val="ab"/>
    <w:next w:val="ab"/>
    <w:qFormat/>
    <w:pPr>
      <w:widowControl/>
      <w:shd w:val="clear" w:color="auto" w:fill="FFFFFF"/>
      <w:tabs>
        <w:tab w:val="left" w:pos="426"/>
      </w:tabs>
      <w:adjustRightInd w:val="0"/>
      <w:snapToGrid w:val="0"/>
      <w:spacing w:line="360" w:lineRule="auto"/>
      <w:ind w:left="1470"/>
      <w:jc w:val="left"/>
    </w:pPr>
    <w:rPr>
      <w:rFonts w:ascii="宋体" w:eastAsia="宋体" w:hAnsi="宋体" w:cs="宋体"/>
      <w:kern w:val="0"/>
      <w:szCs w:val="21"/>
    </w:rPr>
  </w:style>
  <w:style w:type="paragraph" w:styleId="afe">
    <w:name w:val="Date"/>
    <w:basedOn w:val="ab"/>
    <w:next w:val="ab"/>
    <w:link w:val="aff"/>
    <w:unhideWhenUsed/>
    <w:qFormat/>
    <w:pPr>
      <w:ind w:leftChars="2500" w:left="100"/>
    </w:pPr>
  </w:style>
  <w:style w:type="paragraph" w:styleId="23">
    <w:name w:val="Body Text Indent 2"/>
    <w:basedOn w:val="ab"/>
    <w:link w:val="24"/>
    <w:qFormat/>
    <w:pPr>
      <w:widowControl/>
      <w:shd w:val="clear" w:color="auto" w:fill="FFFFFF"/>
      <w:tabs>
        <w:tab w:val="left" w:pos="426"/>
      </w:tabs>
      <w:adjustRightInd w:val="0"/>
      <w:snapToGrid w:val="0"/>
      <w:spacing w:beforeLines="50" w:afterLines="50" w:line="120" w:lineRule="auto"/>
      <w:ind w:firstLineChars="400" w:firstLine="840"/>
      <w:jc w:val="left"/>
    </w:pPr>
    <w:rPr>
      <w:rFonts w:ascii="宋体" w:eastAsia="宋体" w:hAnsi="宋体" w:cs="Times New Roman"/>
      <w:szCs w:val="24"/>
    </w:rPr>
  </w:style>
  <w:style w:type="paragraph" w:styleId="aff0">
    <w:name w:val="Balloon Text"/>
    <w:basedOn w:val="ab"/>
    <w:link w:val="aff1"/>
    <w:uiPriority w:val="99"/>
    <w:semiHidden/>
    <w:qFormat/>
    <w:pPr>
      <w:widowControl/>
      <w:shd w:val="clear" w:color="auto" w:fill="FFFFFF"/>
      <w:tabs>
        <w:tab w:val="left" w:pos="426"/>
      </w:tabs>
      <w:adjustRightInd w:val="0"/>
      <w:snapToGrid w:val="0"/>
      <w:spacing w:line="360" w:lineRule="auto"/>
    </w:pPr>
    <w:rPr>
      <w:rFonts w:ascii="Times New Roman" w:eastAsia="宋体" w:hAnsi="Times New Roman" w:cs="Times New Roman"/>
      <w:sz w:val="18"/>
      <w:szCs w:val="18"/>
    </w:rPr>
  </w:style>
  <w:style w:type="paragraph" w:styleId="aff2">
    <w:name w:val="footer"/>
    <w:basedOn w:val="ab"/>
    <w:link w:val="aff3"/>
    <w:uiPriority w:val="99"/>
    <w:unhideWhenUsed/>
    <w:qFormat/>
    <w:pPr>
      <w:tabs>
        <w:tab w:val="center" w:pos="4153"/>
        <w:tab w:val="right" w:pos="8306"/>
      </w:tabs>
      <w:snapToGrid w:val="0"/>
      <w:jc w:val="left"/>
    </w:pPr>
    <w:rPr>
      <w:sz w:val="18"/>
      <w:szCs w:val="18"/>
    </w:rPr>
  </w:style>
  <w:style w:type="paragraph" w:styleId="aff4">
    <w:name w:val="header"/>
    <w:basedOn w:val="ab"/>
    <w:link w:val="aff5"/>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b"/>
    <w:next w:val="ab"/>
    <w:uiPriority w:val="39"/>
    <w:qFormat/>
    <w:pPr>
      <w:widowControl/>
      <w:shd w:val="clear" w:color="auto" w:fill="FFFFFF"/>
      <w:tabs>
        <w:tab w:val="left" w:pos="426"/>
        <w:tab w:val="right" w:leader="dot" w:pos="8789"/>
      </w:tabs>
      <w:spacing w:before="120" w:after="120" w:line="360" w:lineRule="auto"/>
      <w:jc w:val="left"/>
    </w:pPr>
    <w:rPr>
      <w:rFonts w:ascii="宋体" w:eastAsia="宋体" w:hAnsi="宋体" w:cs="宋体"/>
      <w:b/>
      <w:bCs/>
      <w:caps/>
      <w:kern w:val="0"/>
      <w:sz w:val="28"/>
      <w:szCs w:val="24"/>
    </w:rPr>
  </w:style>
  <w:style w:type="paragraph" w:styleId="TOC4">
    <w:name w:val="toc 4"/>
    <w:basedOn w:val="ab"/>
    <w:next w:val="ab"/>
    <w:qFormat/>
    <w:pPr>
      <w:widowControl/>
      <w:shd w:val="clear" w:color="auto" w:fill="FFFFFF"/>
      <w:tabs>
        <w:tab w:val="left" w:pos="426"/>
      </w:tabs>
      <w:adjustRightInd w:val="0"/>
      <w:snapToGrid w:val="0"/>
      <w:spacing w:line="360" w:lineRule="auto"/>
      <w:ind w:left="630"/>
      <w:jc w:val="left"/>
    </w:pPr>
    <w:rPr>
      <w:rFonts w:ascii="宋体" w:eastAsia="宋体" w:hAnsi="宋体" w:cs="宋体"/>
      <w:kern w:val="0"/>
      <w:szCs w:val="21"/>
    </w:rPr>
  </w:style>
  <w:style w:type="paragraph" w:styleId="aff6">
    <w:name w:val="Subtitle"/>
    <w:basedOn w:val="ab"/>
    <w:next w:val="ab"/>
    <w:link w:val="aff7"/>
    <w:qFormat/>
    <w:pPr>
      <w:widowControl/>
      <w:shd w:val="clear" w:color="auto" w:fill="FFFFFF"/>
      <w:tabs>
        <w:tab w:val="left" w:pos="426"/>
      </w:tabs>
      <w:adjustRightInd w:val="0"/>
      <w:snapToGrid w:val="0"/>
      <w:spacing w:before="240" w:after="60" w:line="312" w:lineRule="auto"/>
      <w:jc w:val="center"/>
      <w:outlineLvl w:val="1"/>
    </w:pPr>
    <w:rPr>
      <w:rFonts w:ascii="Cambria" w:eastAsia="宋体" w:hAnsi="Cambria" w:cs="Times New Roman"/>
      <w:b/>
      <w:bCs/>
      <w:kern w:val="28"/>
      <w:sz w:val="28"/>
      <w:szCs w:val="32"/>
    </w:rPr>
  </w:style>
  <w:style w:type="paragraph" w:styleId="TOC6">
    <w:name w:val="toc 6"/>
    <w:basedOn w:val="ab"/>
    <w:next w:val="ab"/>
    <w:qFormat/>
    <w:pPr>
      <w:widowControl/>
      <w:shd w:val="clear" w:color="auto" w:fill="FFFFFF"/>
      <w:tabs>
        <w:tab w:val="left" w:pos="426"/>
      </w:tabs>
      <w:adjustRightInd w:val="0"/>
      <w:snapToGrid w:val="0"/>
      <w:spacing w:line="360" w:lineRule="auto"/>
      <w:ind w:left="1050"/>
      <w:jc w:val="left"/>
    </w:pPr>
    <w:rPr>
      <w:rFonts w:ascii="宋体" w:eastAsia="宋体" w:hAnsi="宋体" w:cs="宋体"/>
      <w:kern w:val="0"/>
      <w:szCs w:val="21"/>
    </w:rPr>
  </w:style>
  <w:style w:type="paragraph" w:styleId="34">
    <w:name w:val="Body Text Indent 3"/>
    <w:basedOn w:val="ab"/>
    <w:link w:val="35"/>
    <w:qFormat/>
    <w:pPr>
      <w:widowControl/>
      <w:shd w:val="clear" w:color="auto" w:fill="FFFFFF"/>
      <w:tabs>
        <w:tab w:val="left" w:pos="426"/>
      </w:tabs>
      <w:adjustRightInd w:val="0"/>
      <w:snapToGrid w:val="0"/>
      <w:spacing w:line="360" w:lineRule="auto"/>
      <w:ind w:firstLineChars="200" w:firstLine="482"/>
    </w:pPr>
    <w:rPr>
      <w:rFonts w:ascii="宋体" w:eastAsia="宋体" w:hAnsi="Times New Roman" w:cs="Times New Roman"/>
      <w:b/>
      <w:bCs/>
      <w:sz w:val="24"/>
      <w:szCs w:val="24"/>
    </w:rPr>
  </w:style>
  <w:style w:type="paragraph" w:styleId="TOC2">
    <w:name w:val="toc 2"/>
    <w:basedOn w:val="ab"/>
    <w:next w:val="ab"/>
    <w:uiPriority w:val="39"/>
    <w:qFormat/>
    <w:pPr>
      <w:widowControl/>
      <w:shd w:val="clear" w:color="auto" w:fill="FFFFFF"/>
      <w:tabs>
        <w:tab w:val="right" w:leader="dot" w:pos="8789"/>
      </w:tabs>
      <w:spacing w:line="300" w:lineRule="auto"/>
      <w:ind w:leftChars="50" w:left="50"/>
    </w:pPr>
    <w:rPr>
      <w:rFonts w:ascii="宋体" w:eastAsia="宋体" w:hAnsi="宋体" w:cs="宋体"/>
      <w:smallCaps/>
      <w:kern w:val="0"/>
      <w:sz w:val="28"/>
      <w:szCs w:val="24"/>
    </w:rPr>
  </w:style>
  <w:style w:type="paragraph" w:styleId="TOC9">
    <w:name w:val="toc 9"/>
    <w:basedOn w:val="ab"/>
    <w:next w:val="ab"/>
    <w:qFormat/>
    <w:pPr>
      <w:widowControl/>
      <w:shd w:val="clear" w:color="auto" w:fill="FFFFFF"/>
      <w:tabs>
        <w:tab w:val="left" w:pos="426"/>
      </w:tabs>
      <w:adjustRightInd w:val="0"/>
      <w:snapToGrid w:val="0"/>
      <w:spacing w:line="360" w:lineRule="auto"/>
      <w:ind w:left="1680"/>
      <w:jc w:val="left"/>
    </w:pPr>
    <w:rPr>
      <w:rFonts w:ascii="宋体" w:eastAsia="宋体" w:hAnsi="宋体" w:cs="宋体"/>
      <w:kern w:val="0"/>
      <w:szCs w:val="21"/>
    </w:rPr>
  </w:style>
  <w:style w:type="paragraph" w:styleId="25">
    <w:name w:val="Body Text 2"/>
    <w:basedOn w:val="ab"/>
    <w:link w:val="26"/>
    <w:qFormat/>
    <w:pPr>
      <w:widowControl/>
      <w:shd w:val="clear" w:color="auto" w:fill="FFFFFF"/>
      <w:tabs>
        <w:tab w:val="left" w:pos="426"/>
      </w:tabs>
      <w:adjustRightInd w:val="0"/>
      <w:snapToGrid w:val="0"/>
      <w:spacing w:line="360" w:lineRule="auto"/>
    </w:pPr>
    <w:rPr>
      <w:rFonts w:ascii="Times New Roman" w:eastAsia="宋体" w:hAnsi="Times New Roman" w:cs="Times New Roman"/>
      <w:sz w:val="24"/>
      <w:szCs w:val="24"/>
    </w:rPr>
  </w:style>
  <w:style w:type="paragraph" w:styleId="HTML">
    <w:name w:val="HTML Preformatted"/>
    <w:basedOn w:val="ab"/>
    <w:link w:val="HTML0"/>
    <w:qFormat/>
    <w:pPr>
      <w:widowControl/>
      <w:shd w:val="clear" w:color="auto" w:fill="FFFFFF"/>
      <w:tabs>
        <w:tab w:val="left" w:pos="426"/>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jc w:val="left"/>
    </w:pPr>
    <w:rPr>
      <w:rFonts w:ascii="Arial Unicode MS" w:eastAsia="Arial Unicode MS" w:hAnsi="Arial Unicode MS" w:cs="Times New Roman"/>
      <w:color w:val="000000"/>
      <w:kern w:val="0"/>
      <w:sz w:val="20"/>
      <w:szCs w:val="20"/>
    </w:rPr>
  </w:style>
  <w:style w:type="paragraph" w:styleId="aff8">
    <w:name w:val="Normal (Web)"/>
    <w:basedOn w:val="ab"/>
    <w:link w:val="aff9"/>
    <w:qFormat/>
    <w:pPr>
      <w:widowControl/>
      <w:shd w:val="clear" w:color="auto" w:fill="FFFFFF"/>
      <w:tabs>
        <w:tab w:val="left" w:pos="426"/>
      </w:tabs>
      <w:adjustRightInd w:val="0"/>
      <w:snapToGrid w:val="0"/>
      <w:spacing w:line="360" w:lineRule="auto"/>
    </w:pPr>
    <w:rPr>
      <w:rFonts w:ascii="宋体" w:eastAsia="宋体" w:hAnsi="宋体" w:cs="宋体"/>
      <w:kern w:val="0"/>
      <w:sz w:val="24"/>
      <w:szCs w:val="24"/>
    </w:rPr>
  </w:style>
  <w:style w:type="paragraph" w:styleId="14">
    <w:name w:val="index 1"/>
    <w:basedOn w:val="ab"/>
    <w:next w:val="ab"/>
    <w:uiPriority w:val="99"/>
    <w:qFormat/>
    <w:pPr>
      <w:widowControl/>
      <w:shd w:val="clear" w:color="auto" w:fill="FFFFFF"/>
      <w:tabs>
        <w:tab w:val="left" w:pos="426"/>
      </w:tabs>
      <w:adjustRightInd w:val="0"/>
      <w:snapToGrid w:val="0"/>
      <w:spacing w:line="360" w:lineRule="auto"/>
    </w:pPr>
    <w:rPr>
      <w:rFonts w:ascii="宋体" w:eastAsia="宋体" w:hAnsi="宋体" w:cs="宋体"/>
      <w:b/>
      <w:color w:val="0000FF"/>
      <w:kern w:val="0"/>
      <w:sz w:val="24"/>
      <w:szCs w:val="24"/>
    </w:rPr>
  </w:style>
  <w:style w:type="paragraph" w:styleId="affa">
    <w:name w:val="Title"/>
    <w:basedOn w:val="ab"/>
    <w:link w:val="affb"/>
    <w:qFormat/>
    <w:pPr>
      <w:widowControl/>
      <w:shd w:val="clear" w:color="auto" w:fill="FFFFFF"/>
      <w:tabs>
        <w:tab w:val="left" w:pos="426"/>
      </w:tabs>
      <w:adjustRightInd w:val="0"/>
      <w:snapToGrid w:val="0"/>
      <w:spacing w:before="240" w:after="60" w:line="360" w:lineRule="auto"/>
      <w:jc w:val="center"/>
      <w:outlineLvl w:val="0"/>
    </w:pPr>
    <w:rPr>
      <w:rFonts w:ascii="Arial" w:eastAsia="宋体" w:hAnsi="Arial" w:cs="Times New Roman"/>
      <w:b/>
      <w:bCs/>
      <w:sz w:val="36"/>
      <w:szCs w:val="32"/>
    </w:rPr>
  </w:style>
  <w:style w:type="paragraph" w:styleId="affc">
    <w:name w:val="annotation subject"/>
    <w:basedOn w:val="af6"/>
    <w:next w:val="af6"/>
    <w:link w:val="affd"/>
    <w:qFormat/>
    <w:pPr>
      <w:autoSpaceDE/>
      <w:autoSpaceDN/>
      <w:adjustRightInd/>
      <w:textAlignment w:val="auto"/>
    </w:pPr>
    <w:rPr>
      <w:rFonts w:ascii="Times New Roman"/>
      <w:b/>
      <w:bCs/>
      <w:kern w:val="2"/>
      <w:sz w:val="21"/>
      <w:szCs w:val="24"/>
    </w:rPr>
  </w:style>
  <w:style w:type="table" w:styleId="affe">
    <w:name w:val="Table Grid"/>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ff">
    <w:name w:val="Table Theme"/>
    <w:basedOn w:val="ae"/>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0">
    <w:name w:val="Strong"/>
    <w:basedOn w:val="ad"/>
    <w:qFormat/>
    <w:rPr>
      <w:b/>
      <w:bCs/>
    </w:rPr>
  </w:style>
  <w:style w:type="character" w:styleId="afff1">
    <w:name w:val="page number"/>
    <w:basedOn w:val="ad"/>
    <w:qFormat/>
  </w:style>
  <w:style w:type="character" w:styleId="afff2">
    <w:name w:val="FollowedHyperlink"/>
    <w:basedOn w:val="ad"/>
    <w:uiPriority w:val="99"/>
    <w:unhideWhenUsed/>
    <w:qFormat/>
    <w:rPr>
      <w:color w:val="800080" w:themeColor="followedHyperlink"/>
      <w:u w:val="single"/>
    </w:rPr>
  </w:style>
  <w:style w:type="character" w:styleId="afff3">
    <w:name w:val="Emphasis"/>
    <w:qFormat/>
    <w:rPr>
      <w:i/>
      <w:iCs/>
    </w:rPr>
  </w:style>
  <w:style w:type="character" w:styleId="afff4">
    <w:name w:val="Hyperlink"/>
    <w:uiPriority w:val="99"/>
    <w:qFormat/>
    <w:rPr>
      <w:color w:val="0000FF"/>
      <w:u w:val="single"/>
    </w:rPr>
  </w:style>
  <w:style w:type="character" w:styleId="afff5">
    <w:name w:val="annotation reference"/>
    <w:unhideWhenUsed/>
    <w:qFormat/>
    <w:rPr>
      <w:sz w:val="21"/>
      <w:szCs w:val="21"/>
    </w:rPr>
  </w:style>
  <w:style w:type="character" w:customStyle="1" w:styleId="aff5">
    <w:name w:val="页眉 字符"/>
    <w:basedOn w:val="ad"/>
    <w:link w:val="aff4"/>
    <w:qFormat/>
    <w:rPr>
      <w:sz w:val="18"/>
      <w:szCs w:val="18"/>
    </w:rPr>
  </w:style>
  <w:style w:type="character" w:customStyle="1" w:styleId="aff3">
    <w:name w:val="页脚 字符"/>
    <w:basedOn w:val="ad"/>
    <w:link w:val="aff2"/>
    <w:uiPriority w:val="99"/>
    <w:qFormat/>
    <w:rPr>
      <w:sz w:val="18"/>
      <w:szCs w:val="18"/>
    </w:rPr>
  </w:style>
  <w:style w:type="character" w:customStyle="1" w:styleId="aff">
    <w:name w:val="日期 字符"/>
    <w:basedOn w:val="ad"/>
    <w:link w:val="afe"/>
    <w:qFormat/>
  </w:style>
  <w:style w:type="character" w:customStyle="1" w:styleId="13">
    <w:name w:val="标题 1 字符"/>
    <w:basedOn w:val="ad"/>
    <w:link w:val="12"/>
    <w:qFormat/>
    <w:rPr>
      <w:rFonts w:ascii="Times New Roman" w:eastAsia="宋体" w:hAnsi="Times New Roman" w:cs="Times New Roman"/>
      <w:b/>
      <w:bCs/>
      <w:kern w:val="44"/>
      <w:sz w:val="44"/>
      <w:szCs w:val="44"/>
      <w:lang w:val="de-CH"/>
    </w:rPr>
  </w:style>
  <w:style w:type="character" w:customStyle="1" w:styleId="22">
    <w:name w:val="标题 2 字符"/>
    <w:basedOn w:val="ad"/>
    <w:link w:val="20"/>
    <w:qFormat/>
    <w:rPr>
      <w:rFonts w:ascii="仿宋_GB2312" w:eastAsia="仿宋_GB2312" w:hAnsi="Verdana" w:cs="Times New Roman"/>
      <w:b/>
      <w:bCs/>
      <w:color w:val="000000"/>
      <w:kern w:val="0"/>
      <w:sz w:val="32"/>
      <w:szCs w:val="32"/>
      <w:lang w:val="zh-CN"/>
    </w:rPr>
  </w:style>
  <w:style w:type="character" w:customStyle="1" w:styleId="31">
    <w:name w:val="标题 3 字符"/>
    <w:basedOn w:val="ad"/>
    <w:link w:val="30"/>
    <w:qFormat/>
    <w:rPr>
      <w:rFonts w:ascii="宋体" w:eastAsia="宋体" w:hAnsi="宋体" w:cs="Times New Roman"/>
      <w:b/>
      <w:bCs/>
      <w:sz w:val="24"/>
      <w:szCs w:val="32"/>
      <w:shd w:val="clear" w:color="auto" w:fill="FFFFFF"/>
    </w:rPr>
  </w:style>
  <w:style w:type="character" w:customStyle="1" w:styleId="41">
    <w:name w:val="标题 4 字符"/>
    <w:basedOn w:val="ad"/>
    <w:link w:val="40"/>
    <w:qFormat/>
    <w:rPr>
      <w:rFonts w:ascii="Arial" w:eastAsia="黑体" w:hAnsi="Arial" w:cs="Times New Roman"/>
      <w:b/>
      <w:bCs/>
      <w:sz w:val="28"/>
      <w:szCs w:val="28"/>
      <w:shd w:val="clear" w:color="auto" w:fill="FFFFFF"/>
    </w:rPr>
  </w:style>
  <w:style w:type="character" w:customStyle="1" w:styleId="51">
    <w:name w:val="标题 5 字符"/>
    <w:basedOn w:val="ad"/>
    <w:link w:val="5"/>
    <w:qFormat/>
    <w:rPr>
      <w:b/>
      <w:bCs/>
      <w:sz w:val="28"/>
      <w:szCs w:val="28"/>
    </w:rPr>
  </w:style>
  <w:style w:type="character" w:customStyle="1" w:styleId="60">
    <w:name w:val="标题 6 字符"/>
    <w:basedOn w:val="ad"/>
    <w:link w:val="6"/>
    <w:qFormat/>
    <w:rPr>
      <w:rFonts w:ascii="Arial" w:eastAsia="黑体" w:hAnsi="Arial" w:cs="Times New Roman"/>
      <w:b/>
      <w:sz w:val="24"/>
      <w:szCs w:val="20"/>
      <w:shd w:val="clear" w:color="auto" w:fill="FFFFFF"/>
    </w:rPr>
  </w:style>
  <w:style w:type="character" w:customStyle="1" w:styleId="70">
    <w:name w:val="标题 7 字符"/>
    <w:basedOn w:val="ad"/>
    <w:link w:val="7"/>
    <w:qFormat/>
    <w:rPr>
      <w:rFonts w:ascii="Times New Roman" w:eastAsia="宋体" w:hAnsi="Times New Roman" w:cs="Times New Roman"/>
      <w:b/>
      <w:sz w:val="24"/>
      <w:szCs w:val="20"/>
      <w:shd w:val="clear" w:color="auto" w:fill="FFFFFF"/>
    </w:rPr>
  </w:style>
  <w:style w:type="character" w:customStyle="1" w:styleId="80">
    <w:name w:val="标题 8 字符"/>
    <w:basedOn w:val="ad"/>
    <w:link w:val="8"/>
    <w:qFormat/>
    <w:rPr>
      <w:rFonts w:ascii="Arial" w:eastAsia="黑体" w:hAnsi="Arial" w:cs="Times New Roman"/>
      <w:sz w:val="24"/>
      <w:szCs w:val="20"/>
      <w:shd w:val="clear" w:color="auto" w:fill="FFFFFF"/>
    </w:rPr>
  </w:style>
  <w:style w:type="character" w:customStyle="1" w:styleId="90">
    <w:name w:val="标题 9 字符"/>
    <w:basedOn w:val="ad"/>
    <w:link w:val="9"/>
    <w:qFormat/>
    <w:rPr>
      <w:rFonts w:ascii="Arial" w:eastAsia="黑体" w:hAnsi="Arial" w:cs="Times New Roman"/>
      <w:szCs w:val="20"/>
      <w:shd w:val="clear" w:color="auto" w:fill="FFFFFF"/>
    </w:rPr>
  </w:style>
  <w:style w:type="character" w:customStyle="1" w:styleId="af4">
    <w:name w:val="文档结构图 字符"/>
    <w:basedOn w:val="ad"/>
    <w:link w:val="af3"/>
    <w:semiHidden/>
    <w:qFormat/>
    <w:rPr>
      <w:rFonts w:ascii="Times New Roman" w:eastAsia="宋体" w:hAnsi="Times New Roman" w:cs="Times New Roman"/>
      <w:szCs w:val="24"/>
      <w:shd w:val="clear" w:color="auto" w:fill="000080"/>
    </w:rPr>
  </w:style>
  <w:style w:type="character" w:customStyle="1" w:styleId="af7">
    <w:name w:val="批注文字 字符"/>
    <w:basedOn w:val="ad"/>
    <w:link w:val="af6"/>
    <w:qFormat/>
    <w:rPr>
      <w:rFonts w:ascii="宋体" w:eastAsia="宋体" w:hAnsi="Times New Roman" w:cs="Times New Roman"/>
      <w:kern w:val="0"/>
      <w:sz w:val="34"/>
      <w:szCs w:val="20"/>
      <w:shd w:val="clear" w:color="auto" w:fill="FFFFFF"/>
    </w:rPr>
  </w:style>
  <w:style w:type="character" w:customStyle="1" w:styleId="33">
    <w:name w:val="正文文本 3 字符"/>
    <w:basedOn w:val="ad"/>
    <w:link w:val="32"/>
    <w:qFormat/>
    <w:rPr>
      <w:rFonts w:ascii="Times New Roman" w:eastAsia="宋体" w:hAnsi="Times New Roman" w:cs="Times New Roman"/>
      <w:sz w:val="16"/>
      <w:szCs w:val="16"/>
      <w:shd w:val="clear" w:color="auto" w:fill="FFFFFF"/>
    </w:rPr>
  </w:style>
  <w:style w:type="character" w:customStyle="1" w:styleId="af9">
    <w:name w:val="正文文本 字符"/>
    <w:basedOn w:val="ad"/>
    <w:link w:val="af8"/>
    <w:qFormat/>
    <w:rPr>
      <w:rFonts w:ascii="宋体" w:eastAsia="宋体" w:hAnsi="宋体" w:cs="宋体"/>
      <w:b/>
      <w:bCs/>
      <w:kern w:val="0"/>
      <w:sz w:val="24"/>
      <w:szCs w:val="24"/>
      <w:shd w:val="clear" w:color="auto" w:fill="FFFFFF"/>
    </w:rPr>
  </w:style>
  <w:style w:type="character" w:customStyle="1" w:styleId="afb">
    <w:name w:val="正文文本缩进 字符"/>
    <w:basedOn w:val="ad"/>
    <w:link w:val="afa"/>
    <w:qFormat/>
    <w:rPr>
      <w:rFonts w:ascii="Times New Roman" w:eastAsia="宋体" w:hAnsi="Times New Roman" w:cs="Times New Roman"/>
      <w:szCs w:val="24"/>
      <w:shd w:val="clear" w:color="auto" w:fill="FFFFFF"/>
    </w:rPr>
  </w:style>
  <w:style w:type="character" w:customStyle="1" w:styleId="afd">
    <w:name w:val="纯文本 字符"/>
    <w:basedOn w:val="ad"/>
    <w:link w:val="afc"/>
    <w:qFormat/>
    <w:rPr>
      <w:rFonts w:ascii="宋体" w:eastAsia="宋体" w:hAnsi="Courier New" w:cs="Times New Roman"/>
      <w:szCs w:val="20"/>
      <w:shd w:val="clear" w:color="auto" w:fill="FFFFFF"/>
    </w:rPr>
  </w:style>
  <w:style w:type="character" w:customStyle="1" w:styleId="24">
    <w:name w:val="正文文本缩进 2 字符"/>
    <w:basedOn w:val="ad"/>
    <w:link w:val="23"/>
    <w:qFormat/>
    <w:rPr>
      <w:rFonts w:ascii="宋体" w:eastAsia="宋体" w:hAnsi="宋体" w:cs="Times New Roman"/>
      <w:szCs w:val="24"/>
      <w:shd w:val="clear" w:color="auto" w:fill="FFFFFF"/>
    </w:rPr>
  </w:style>
  <w:style w:type="character" w:customStyle="1" w:styleId="aff1">
    <w:name w:val="批注框文本 字符"/>
    <w:basedOn w:val="ad"/>
    <w:link w:val="aff0"/>
    <w:uiPriority w:val="99"/>
    <w:semiHidden/>
    <w:qFormat/>
    <w:rPr>
      <w:rFonts w:ascii="Times New Roman" w:eastAsia="宋体" w:hAnsi="Times New Roman" w:cs="Times New Roman"/>
      <w:sz w:val="18"/>
      <w:szCs w:val="18"/>
      <w:shd w:val="clear" w:color="auto" w:fill="FFFFFF"/>
    </w:rPr>
  </w:style>
  <w:style w:type="character" w:customStyle="1" w:styleId="aff7">
    <w:name w:val="副标题 字符"/>
    <w:basedOn w:val="ad"/>
    <w:link w:val="aff6"/>
    <w:qFormat/>
    <w:rPr>
      <w:rFonts w:ascii="Cambria" w:eastAsia="宋体" w:hAnsi="Cambria" w:cs="Times New Roman"/>
      <w:b/>
      <w:bCs/>
      <w:kern w:val="28"/>
      <w:sz w:val="28"/>
      <w:szCs w:val="32"/>
      <w:shd w:val="clear" w:color="auto" w:fill="FFFFFF"/>
    </w:rPr>
  </w:style>
  <w:style w:type="character" w:customStyle="1" w:styleId="35">
    <w:name w:val="正文文本缩进 3 字符"/>
    <w:basedOn w:val="ad"/>
    <w:link w:val="34"/>
    <w:qFormat/>
    <w:rPr>
      <w:rFonts w:ascii="宋体" w:eastAsia="宋体" w:hAnsi="Times New Roman" w:cs="Times New Roman"/>
      <w:b/>
      <w:bCs/>
      <w:sz w:val="24"/>
      <w:szCs w:val="24"/>
      <w:shd w:val="clear" w:color="auto" w:fill="FFFFFF"/>
    </w:rPr>
  </w:style>
  <w:style w:type="character" w:customStyle="1" w:styleId="26">
    <w:name w:val="正文文本 2 字符"/>
    <w:basedOn w:val="ad"/>
    <w:link w:val="25"/>
    <w:qFormat/>
    <w:rPr>
      <w:rFonts w:ascii="Times New Roman" w:eastAsia="宋体" w:hAnsi="Times New Roman" w:cs="Times New Roman"/>
      <w:sz w:val="24"/>
      <w:szCs w:val="24"/>
      <w:shd w:val="clear" w:color="auto" w:fill="FFFFFF"/>
    </w:rPr>
  </w:style>
  <w:style w:type="character" w:customStyle="1" w:styleId="HTML0">
    <w:name w:val="HTML 预设格式 字符"/>
    <w:basedOn w:val="ad"/>
    <w:link w:val="HTML"/>
    <w:qFormat/>
    <w:rPr>
      <w:rFonts w:ascii="Arial Unicode MS" w:eastAsia="Arial Unicode MS" w:hAnsi="Arial Unicode MS" w:cs="Times New Roman"/>
      <w:color w:val="000000"/>
      <w:kern w:val="0"/>
      <w:sz w:val="20"/>
      <w:szCs w:val="20"/>
      <w:shd w:val="clear" w:color="auto" w:fill="FFFFFF"/>
    </w:rPr>
  </w:style>
  <w:style w:type="character" w:customStyle="1" w:styleId="affb">
    <w:name w:val="标题 字符"/>
    <w:basedOn w:val="ad"/>
    <w:link w:val="affa"/>
    <w:qFormat/>
    <w:rPr>
      <w:rFonts w:ascii="Arial" w:eastAsia="宋体" w:hAnsi="Arial" w:cs="Times New Roman"/>
      <w:b/>
      <w:bCs/>
      <w:sz w:val="36"/>
      <w:szCs w:val="32"/>
      <w:shd w:val="clear" w:color="auto" w:fill="FFFFFF"/>
    </w:rPr>
  </w:style>
  <w:style w:type="character" w:customStyle="1" w:styleId="affd">
    <w:name w:val="批注主题 字符"/>
    <w:basedOn w:val="af7"/>
    <w:link w:val="affc"/>
    <w:qFormat/>
    <w:rPr>
      <w:rFonts w:ascii="Times New Roman" w:eastAsia="宋体" w:hAnsi="Times New Roman" w:cs="Times New Roman"/>
      <w:b/>
      <w:bCs/>
      <w:kern w:val="0"/>
      <w:sz w:val="34"/>
      <w:szCs w:val="24"/>
      <w:shd w:val="clear" w:color="auto" w:fill="FFFFFF"/>
    </w:rPr>
  </w:style>
  <w:style w:type="paragraph" w:customStyle="1" w:styleId="15">
    <w:name w:val="列出段落1"/>
    <w:basedOn w:val="ab"/>
    <w:uiPriority w:val="34"/>
    <w:qFormat/>
    <w:pPr>
      <w:ind w:firstLineChars="200" w:firstLine="420"/>
    </w:pPr>
    <w:rPr>
      <w:rFonts w:ascii="Calibri" w:eastAsia="宋体" w:hAnsi="Calibri" w:cs="Times New Roman"/>
    </w:rPr>
  </w:style>
  <w:style w:type="paragraph" w:customStyle="1" w:styleId="110">
    <w:name w:val="列出段落11"/>
    <w:basedOn w:val="ab"/>
    <w:qFormat/>
    <w:pPr>
      <w:ind w:firstLineChars="200" w:firstLine="420"/>
    </w:pPr>
    <w:rPr>
      <w:rFonts w:ascii="Times New Roman" w:eastAsia="宋体" w:hAnsi="Times New Roman" w:cs="Times New Roman"/>
      <w:sz w:val="28"/>
      <w:szCs w:val="24"/>
    </w:rPr>
  </w:style>
  <w:style w:type="paragraph" w:customStyle="1" w:styleId="Default">
    <w:name w:val="Default"/>
    <w:link w:val="DefaultChar"/>
    <w:qFormat/>
    <w:pPr>
      <w:widowControl w:val="0"/>
      <w:autoSpaceDE w:val="0"/>
      <w:autoSpaceDN w:val="0"/>
      <w:adjustRightInd w:val="0"/>
    </w:pPr>
    <w:rPr>
      <w:rFonts w:ascii="宋体" w:eastAsia="宋体" w:hAnsi="Times New Roman" w:cs="宋体"/>
      <w:color w:val="000000"/>
      <w:sz w:val="24"/>
      <w:szCs w:val="24"/>
    </w:rPr>
  </w:style>
  <w:style w:type="character" w:customStyle="1" w:styleId="af0">
    <w:name w:val="正文缩进 字符"/>
    <w:link w:val="ac"/>
    <w:qFormat/>
    <w:rPr>
      <w:rFonts w:ascii="Calibri" w:eastAsia="宋体" w:hAnsi="Calibri" w:cs="Times New Roman"/>
      <w:szCs w:val="20"/>
    </w:rPr>
  </w:style>
  <w:style w:type="character" w:customStyle="1" w:styleId="3Char">
    <w:name w:val="标题 3 Char"/>
    <w:basedOn w:val="ad"/>
    <w:qFormat/>
    <w:rPr>
      <w:rFonts w:ascii="宋体" w:eastAsia="宋体" w:hAnsi="宋体" w:cs="Times New Roman"/>
      <w:b/>
      <w:bCs/>
      <w:sz w:val="24"/>
      <w:szCs w:val="32"/>
      <w:shd w:val="clear" w:color="auto" w:fill="FFFFFF"/>
    </w:rPr>
  </w:style>
  <w:style w:type="paragraph" w:customStyle="1" w:styleId="Char">
    <w:name w:val="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Style58">
    <w:name w:val="_Style 58"/>
    <w:qFormat/>
    <w:pPr>
      <w:widowControl w:val="0"/>
      <w:jc w:val="both"/>
    </w:pPr>
    <w:rPr>
      <w:kern w:val="2"/>
      <w:sz w:val="21"/>
      <w:szCs w:val="22"/>
    </w:rPr>
  </w:style>
  <w:style w:type="paragraph" w:customStyle="1" w:styleId="410">
    <w:name w:val="样式41"/>
    <w:basedOn w:val="ab"/>
    <w:qFormat/>
    <w:pPr>
      <w:widowControl/>
      <w:shd w:val="clear" w:color="auto" w:fill="FFFFFF"/>
      <w:tabs>
        <w:tab w:val="left" w:pos="426"/>
        <w:tab w:val="left" w:pos="945"/>
        <w:tab w:val="left" w:pos="2040"/>
      </w:tabs>
      <w:adjustRightInd w:val="0"/>
      <w:snapToGrid w:val="0"/>
      <w:spacing w:line="360" w:lineRule="auto"/>
      <w:ind w:leftChars="800" w:left="2040" w:hangingChars="200" w:hanging="360"/>
    </w:pPr>
    <w:rPr>
      <w:rFonts w:ascii="宋体" w:eastAsia="宋体" w:hAnsi="宋体" w:cs="宋体"/>
      <w:b/>
      <w:color w:val="000000"/>
      <w:kern w:val="0"/>
      <w:sz w:val="24"/>
      <w:szCs w:val="20"/>
    </w:rPr>
  </w:style>
  <w:style w:type="paragraph" w:customStyle="1" w:styleId="afff6">
    <w:name w:val="图"/>
    <w:basedOn w:val="ab"/>
    <w:qFormat/>
    <w:pPr>
      <w:keepNext/>
      <w:widowControl/>
      <w:shd w:val="clear" w:color="auto" w:fill="FFFFFF"/>
      <w:tabs>
        <w:tab w:val="left" w:pos="426"/>
      </w:tabs>
      <w:adjustRightInd w:val="0"/>
      <w:snapToGrid w:val="0"/>
      <w:spacing w:before="60" w:after="60" w:line="300" w:lineRule="auto"/>
      <w:jc w:val="center"/>
    </w:pPr>
    <w:rPr>
      <w:rFonts w:ascii="宋体" w:eastAsia="宋体" w:hAnsi="宋体" w:cs="宋体"/>
      <w:spacing w:val="20"/>
      <w:kern w:val="0"/>
      <w:sz w:val="24"/>
      <w:szCs w:val="20"/>
    </w:rPr>
  </w:style>
  <w:style w:type="paragraph" w:customStyle="1" w:styleId="afff7">
    <w:name w:val="文档正文"/>
    <w:basedOn w:val="ab"/>
    <w:qFormat/>
    <w:pPr>
      <w:widowControl/>
      <w:shd w:val="clear" w:color="auto" w:fill="FFFFFF"/>
      <w:tabs>
        <w:tab w:val="left" w:pos="426"/>
      </w:tabs>
      <w:adjustRightInd w:val="0"/>
      <w:snapToGrid w:val="0"/>
      <w:spacing w:line="480" w:lineRule="atLeast"/>
      <w:ind w:firstLineChars="200" w:firstLine="567"/>
      <w:textAlignment w:val="baseline"/>
    </w:pPr>
    <w:rPr>
      <w:rFonts w:ascii="长城仿宋" w:eastAsia="宋体" w:hAnsi="宋体" w:cs="宋体"/>
      <w:kern w:val="0"/>
      <w:szCs w:val="20"/>
    </w:rPr>
  </w:style>
  <w:style w:type="paragraph" w:customStyle="1" w:styleId="CharCharCharChar">
    <w:name w:val="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1">
    <w:name w:val="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CharCharCharChar1">
    <w:name w:val="Char Char Char Char1"/>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TableContents">
    <w:name w:val="Table Contents"/>
    <w:basedOn w:val="ab"/>
    <w:qFormat/>
    <w:pPr>
      <w:widowControl/>
      <w:shd w:val="clear" w:color="auto" w:fill="FFFFFF"/>
      <w:tabs>
        <w:tab w:val="left" w:pos="426"/>
      </w:tabs>
      <w:suppressAutoHyphens/>
      <w:autoSpaceDE w:val="0"/>
      <w:adjustRightInd w:val="0"/>
      <w:snapToGrid w:val="0"/>
      <w:spacing w:after="120" w:line="360" w:lineRule="auto"/>
      <w:jc w:val="left"/>
    </w:pPr>
    <w:rPr>
      <w:rFonts w:ascii="Helvetica" w:eastAsia="宋体" w:hAnsi="Helvetica" w:cs="宋体"/>
      <w:kern w:val="1"/>
      <w:sz w:val="20"/>
      <w:szCs w:val="20"/>
    </w:rPr>
  </w:style>
  <w:style w:type="paragraph" w:customStyle="1" w:styleId="afff8">
    <w:name w:val="自定义正文"/>
    <w:basedOn w:val="ab"/>
    <w:qFormat/>
    <w:pPr>
      <w:widowControl/>
      <w:shd w:val="clear" w:color="auto" w:fill="FFFFFF"/>
      <w:tabs>
        <w:tab w:val="left" w:pos="426"/>
      </w:tabs>
      <w:adjustRightInd w:val="0"/>
      <w:snapToGrid w:val="0"/>
      <w:spacing w:afterLines="50" w:line="360" w:lineRule="auto"/>
      <w:ind w:leftChars="600" w:left="600"/>
    </w:pPr>
    <w:rPr>
      <w:rFonts w:ascii="宋体" w:eastAsia="宋体" w:hAnsi="宋体" w:cs="宋体"/>
      <w:kern w:val="0"/>
      <w:szCs w:val="24"/>
    </w:rPr>
  </w:style>
  <w:style w:type="paragraph" w:customStyle="1" w:styleId="CharCharCharCharChar">
    <w:name w:val="Char Char 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16">
    <w:name w:val="小标题 1"/>
    <w:basedOn w:val="ab"/>
    <w:qFormat/>
    <w:pPr>
      <w:widowControl/>
      <w:shd w:val="clear" w:color="auto" w:fill="FFFFFF"/>
      <w:tabs>
        <w:tab w:val="left" w:pos="426"/>
      </w:tabs>
      <w:autoSpaceDE w:val="0"/>
      <w:autoSpaceDN w:val="0"/>
      <w:adjustRightInd w:val="0"/>
      <w:snapToGrid w:val="0"/>
      <w:spacing w:line="360" w:lineRule="atLeast"/>
    </w:pPr>
    <w:rPr>
      <w:rFonts w:ascii="文鼎粗黑" w:eastAsia="文鼎粗黑" w:hAnsi="宋体" w:cs="宋体"/>
      <w:kern w:val="0"/>
      <w:sz w:val="22"/>
      <w:szCs w:val="20"/>
    </w:rPr>
  </w:style>
  <w:style w:type="paragraph" w:customStyle="1" w:styleId="CharChar">
    <w:name w:val="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9">
    <w:name w:val="È±Ê¡ÎÄ±¾"/>
    <w:basedOn w:val="ab"/>
    <w:qFormat/>
    <w:pPr>
      <w:widowControl/>
      <w:shd w:val="clear" w:color="auto" w:fill="FFFFFF"/>
      <w:tabs>
        <w:tab w:val="left" w:pos="426"/>
      </w:tabs>
      <w:overflowPunct w:val="0"/>
      <w:autoSpaceDE w:val="0"/>
      <w:autoSpaceDN w:val="0"/>
      <w:adjustRightInd w:val="0"/>
      <w:snapToGrid w:val="0"/>
      <w:spacing w:line="360" w:lineRule="auto"/>
      <w:jc w:val="left"/>
      <w:textAlignment w:val="baseline"/>
    </w:pPr>
    <w:rPr>
      <w:rFonts w:ascii="宋体" w:eastAsia="宋体" w:hAnsi="宋体" w:cs="宋体"/>
      <w:kern w:val="0"/>
      <w:sz w:val="24"/>
      <w:szCs w:val="20"/>
    </w:rPr>
  </w:style>
  <w:style w:type="character" w:customStyle="1" w:styleId="apple-converted-space">
    <w:name w:val="apple-converted-space"/>
    <w:basedOn w:val="ad"/>
    <w:qFormat/>
  </w:style>
  <w:style w:type="paragraph" w:customStyle="1" w:styleId="TOC10">
    <w:name w:val="TOC 标题1"/>
    <w:basedOn w:val="12"/>
    <w:next w:val="ab"/>
    <w:uiPriority w:val="39"/>
    <w:qFormat/>
    <w:pPr>
      <w:spacing w:beforeLines="0" w:afterLines="0" w:line="578" w:lineRule="auto"/>
      <w:jc w:val="both"/>
      <w:outlineLvl w:val="9"/>
    </w:pPr>
    <w:rPr>
      <w:rFonts w:asciiTheme="minorHAnsi" w:eastAsiaTheme="minorEastAsia" w:hAnsiTheme="minorHAnsi" w:cstheme="minorBidi"/>
      <w:lang w:val="en-US"/>
    </w:rPr>
  </w:style>
  <w:style w:type="paragraph" w:customStyle="1" w:styleId="CharCharChar">
    <w:name w:val="Char Char Char"/>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afffa">
    <w:name w:val="主题"/>
    <w:basedOn w:val="ab"/>
    <w:qFormat/>
    <w:pPr>
      <w:widowControl/>
      <w:shd w:val="clear" w:color="auto" w:fill="FFFFFF"/>
      <w:tabs>
        <w:tab w:val="left" w:pos="426"/>
      </w:tabs>
      <w:adjustRightInd w:val="0"/>
      <w:snapToGrid w:val="0"/>
      <w:spacing w:line="360" w:lineRule="auto"/>
    </w:pPr>
    <w:rPr>
      <w:rFonts w:ascii="宋体" w:eastAsia="宋体" w:hAnsi="宋体" w:cs="宋体"/>
      <w:kern w:val="0"/>
      <w:szCs w:val="24"/>
    </w:rPr>
  </w:style>
  <w:style w:type="paragraph" w:customStyle="1" w:styleId="ParaCharCharCharCharCharCharCharCharChar3CharCharCharChar">
    <w:name w:val="默认段落字体 Para Char Char Char Char Char Char Char Char Char3 Char Char Char Char"/>
    <w:basedOn w:val="af3"/>
    <w:qFormat/>
    <w:pPr>
      <w:spacing w:line="436" w:lineRule="exact"/>
      <w:ind w:left="357"/>
      <w:jc w:val="left"/>
      <w:outlineLvl w:val="3"/>
    </w:pPr>
    <w:rPr>
      <w:rFonts w:ascii="Tahoma" w:hAnsi="Tahoma"/>
      <w:b/>
      <w:sz w:val="24"/>
    </w:rPr>
  </w:style>
  <w:style w:type="paragraph" w:customStyle="1" w:styleId="afffb">
    <w:name w:val="目次、标准名称标题"/>
    <w:basedOn w:val="ab"/>
    <w:next w:val="ab"/>
    <w:qFormat/>
    <w:pPr>
      <w:widowControl/>
      <w:shd w:val="clear" w:color="FFFFFF" w:fill="FFFFFF"/>
      <w:tabs>
        <w:tab w:val="left" w:pos="426"/>
      </w:tabs>
      <w:adjustRightInd w:val="0"/>
      <w:snapToGrid w:val="0"/>
      <w:spacing w:before="640" w:after="560" w:line="460" w:lineRule="exact"/>
      <w:jc w:val="center"/>
      <w:outlineLvl w:val="0"/>
    </w:pPr>
    <w:rPr>
      <w:rFonts w:ascii="黑体" w:eastAsia="黑体" w:hAnsi="宋体" w:cs="宋体"/>
      <w:kern w:val="0"/>
      <w:sz w:val="32"/>
      <w:szCs w:val="20"/>
    </w:rPr>
  </w:style>
  <w:style w:type="paragraph" w:customStyle="1" w:styleId="17">
    <w:name w:val="表1黑体居中"/>
    <w:basedOn w:val="ab"/>
    <w:qFormat/>
    <w:pPr>
      <w:widowControl/>
      <w:shd w:val="clear" w:color="auto" w:fill="FFFFFF"/>
      <w:tabs>
        <w:tab w:val="left" w:pos="426"/>
      </w:tabs>
      <w:adjustRightInd w:val="0"/>
      <w:snapToGrid w:val="0"/>
      <w:spacing w:line="360" w:lineRule="auto"/>
      <w:ind w:firstLine="435"/>
      <w:jc w:val="center"/>
      <w:textAlignment w:val="baseline"/>
    </w:pPr>
    <w:rPr>
      <w:rFonts w:ascii="黑体" w:eastAsia="黑体" w:hAnsi="宋体" w:cs="宋体"/>
      <w:kern w:val="0"/>
      <w:szCs w:val="21"/>
    </w:rPr>
  </w:style>
  <w:style w:type="paragraph" w:customStyle="1" w:styleId="MaoC2">
    <w:name w:val="MaoC2"/>
    <w:basedOn w:val="ab"/>
    <w:qFormat/>
    <w:pPr>
      <w:widowControl/>
      <w:numPr>
        <w:ilvl w:val="1"/>
        <w:numId w:val="3"/>
      </w:numPr>
      <w:shd w:val="clear" w:color="auto" w:fill="FFFFFF"/>
      <w:tabs>
        <w:tab w:val="left" w:pos="426"/>
      </w:tabs>
      <w:adjustRightInd w:val="0"/>
      <w:snapToGrid w:val="0"/>
      <w:spacing w:line="480" w:lineRule="auto"/>
      <w:outlineLvl w:val="1"/>
    </w:pPr>
    <w:rPr>
      <w:rFonts w:ascii="黑体" w:eastAsia="黑体" w:hAnsi="宋体" w:cs="宋体"/>
      <w:kern w:val="0"/>
      <w:szCs w:val="20"/>
    </w:rPr>
  </w:style>
  <w:style w:type="paragraph" w:customStyle="1" w:styleId="4">
    <w:name w:val="图目录4"/>
    <w:basedOn w:val="ab"/>
    <w:next w:val="ab"/>
    <w:qFormat/>
    <w:pPr>
      <w:widowControl/>
      <w:numPr>
        <w:numId w:val="4"/>
      </w:numPr>
      <w:shd w:val="clear" w:color="auto" w:fill="FFFFFF"/>
      <w:tabs>
        <w:tab w:val="left" w:pos="426"/>
      </w:tabs>
      <w:adjustRightInd w:val="0"/>
      <w:snapToGrid w:val="0"/>
      <w:spacing w:line="360" w:lineRule="auto"/>
      <w:ind w:hanging="448"/>
      <w:jc w:val="center"/>
      <w:textAlignment w:val="baseline"/>
    </w:pPr>
    <w:rPr>
      <w:rFonts w:ascii="宋体" w:eastAsia="宋体" w:hAnsi="宋体" w:cs="宋体"/>
      <w:kern w:val="0"/>
      <w:szCs w:val="20"/>
    </w:rPr>
  </w:style>
  <w:style w:type="paragraph" w:customStyle="1" w:styleId="afffc">
    <w:name w:val="段"/>
    <w:qFormat/>
    <w:pPr>
      <w:autoSpaceDE w:val="0"/>
      <w:autoSpaceDN w:val="0"/>
      <w:spacing w:line="360" w:lineRule="auto"/>
      <w:ind w:firstLineChars="200" w:firstLine="200"/>
      <w:jc w:val="both"/>
    </w:pPr>
    <w:rPr>
      <w:rFonts w:ascii="宋体" w:eastAsia="宋体" w:hAnsi="Times New Roman" w:cs="Times New Roman"/>
      <w:sz w:val="21"/>
    </w:rPr>
  </w:style>
  <w:style w:type="character" w:customStyle="1" w:styleId="Char0">
    <w:name w:val="列出段落 Char"/>
    <w:qFormat/>
    <w:rPr>
      <w:kern w:val="2"/>
      <w:sz w:val="21"/>
      <w:szCs w:val="24"/>
    </w:rPr>
  </w:style>
  <w:style w:type="table" w:customStyle="1" w:styleId="TableNormal">
    <w:name w:val="Table Normal"/>
    <w:qFormat/>
    <w:pPr>
      <w:spacing w:line="360" w:lineRule="auto"/>
      <w:jc w:val="both"/>
    </w:pPr>
    <w:rPr>
      <w:rFonts w:ascii="Times New Roman" w:eastAsia="宋体" w:hAnsi="Times New Roman" w:cs="Times New Roman"/>
    </w:rPr>
    <w:tblPr>
      <w:tblCellMar>
        <w:top w:w="0" w:type="dxa"/>
        <w:left w:w="0" w:type="dxa"/>
        <w:bottom w:w="0" w:type="dxa"/>
        <w:right w:w="0" w:type="dxa"/>
      </w:tblCellMar>
    </w:tblPr>
  </w:style>
  <w:style w:type="paragraph" w:customStyle="1" w:styleId="11">
    <w:name w:val="样式1"/>
    <w:basedOn w:val="ab"/>
    <w:qFormat/>
    <w:pPr>
      <w:keepNext/>
      <w:keepLines/>
      <w:widowControl/>
      <w:numPr>
        <w:numId w:val="1"/>
      </w:numPr>
      <w:shd w:val="clear" w:color="auto" w:fill="FFFFFF"/>
      <w:tabs>
        <w:tab w:val="left" w:pos="426"/>
      </w:tabs>
      <w:adjustRightInd w:val="0"/>
      <w:snapToGrid w:val="0"/>
      <w:spacing w:before="340" w:after="330" w:line="360" w:lineRule="auto"/>
      <w:outlineLvl w:val="0"/>
    </w:pPr>
    <w:rPr>
      <w:rFonts w:ascii="宋体" w:eastAsia="宋体" w:hAnsi="宋体" w:cs="宋体"/>
      <w:b/>
      <w:kern w:val="44"/>
      <w:sz w:val="44"/>
      <w:szCs w:val="20"/>
    </w:rPr>
  </w:style>
  <w:style w:type="paragraph" w:customStyle="1" w:styleId="a">
    <w:name w:val="参数内容"/>
    <w:basedOn w:val="ab"/>
    <w:qFormat/>
    <w:pPr>
      <w:widowControl/>
      <w:numPr>
        <w:numId w:val="5"/>
      </w:numPr>
      <w:shd w:val="clear" w:color="auto" w:fill="FFFFFF"/>
      <w:tabs>
        <w:tab w:val="left" w:pos="426"/>
      </w:tabs>
      <w:adjustRightInd w:val="0"/>
      <w:snapToGrid w:val="0"/>
      <w:spacing w:line="360" w:lineRule="auto"/>
    </w:pPr>
    <w:rPr>
      <w:rFonts w:ascii="Times New Roman" w:eastAsia="宋体" w:hAnsi="Times New Roman" w:cs="Times New Roman"/>
      <w:szCs w:val="18"/>
    </w:rPr>
  </w:style>
  <w:style w:type="paragraph" w:customStyle="1" w:styleId="afffd">
    <w:name w:val="标准正文"/>
    <w:basedOn w:val="afa"/>
    <w:link w:val="Char2"/>
    <w:qFormat/>
    <w:pPr>
      <w:spacing w:before="60" w:after="60"/>
      <w:ind w:firstLineChars="0" w:firstLine="482"/>
      <w:jc w:val="left"/>
    </w:pPr>
    <w:rPr>
      <w:rFonts w:ascii="宋体" w:hAnsi="宋体"/>
      <w:kern w:val="0"/>
      <w:sz w:val="24"/>
      <w:szCs w:val="20"/>
    </w:rPr>
  </w:style>
  <w:style w:type="character" w:customStyle="1" w:styleId="Char2">
    <w:name w:val="标准正文 Char"/>
    <w:link w:val="afffd"/>
    <w:qFormat/>
    <w:rPr>
      <w:rFonts w:ascii="宋体" w:eastAsia="宋体" w:hAnsi="宋体" w:cs="Times New Roman"/>
      <w:kern w:val="0"/>
      <w:sz w:val="24"/>
      <w:szCs w:val="20"/>
      <w:shd w:val="clear" w:color="auto" w:fill="FFFFFF"/>
    </w:rPr>
  </w:style>
  <w:style w:type="paragraph" w:customStyle="1" w:styleId="a0">
    <w:name w:val="下级参数内容"/>
    <w:basedOn w:val="ab"/>
    <w:qFormat/>
    <w:pPr>
      <w:widowControl/>
      <w:numPr>
        <w:numId w:val="6"/>
      </w:numPr>
      <w:shd w:val="clear" w:color="auto" w:fill="FFFFFF"/>
      <w:tabs>
        <w:tab w:val="left" w:pos="426"/>
      </w:tabs>
      <w:adjustRightInd w:val="0"/>
      <w:snapToGrid w:val="0"/>
      <w:spacing w:line="360" w:lineRule="auto"/>
      <w:ind w:left="1134"/>
    </w:pPr>
    <w:rPr>
      <w:rFonts w:ascii="仿宋" w:eastAsia="宋体" w:hAnsi="仿宋" w:cs="Times New Roman"/>
      <w:szCs w:val="24"/>
    </w:rPr>
  </w:style>
  <w:style w:type="paragraph" w:customStyle="1" w:styleId="CharCharChar1">
    <w:name w:val="Char Char Char1"/>
    <w:basedOn w:val="ab"/>
    <w:qFormat/>
    <w:pPr>
      <w:widowControl/>
      <w:shd w:val="clear" w:color="auto" w:fill="FFFFFF"/>
      <w:tabs>
        <w:tab w:val="left" w:pos="426"/>
      </w:tabs>
      <w:adjustRightInd w:val="0"/>
      <w:snapToGrid w:val="0"/>
      <w:spacing w:line="360" w:lineRule="auto"/>
    </w:pPr>
    <w:rPr>
      <w:rFonts w:ascii="Tahoma" w:eastAsia="宋体" w:hAnsi="Tahoma" w:cs="宋体"/>
      <w:kern w:val="0"/>
      <w:sz w:val="24"/>
      <w:szCs w:val="20"/>
    </w:rPr>
  </w:style>
  <w:style w:type="paragraph" w:customStyle="1" w:styleId="CharChar10CharChar">
    <w:name w:val="Char Char10 Char Char"/>
    <w:basedOn w:val="af3"/>
    <w:qFormat/>
    <w:rPr>
      <w:rFonts w:ascii="Tahoma" w:hAnsi="Tahoma"/>
      <w:sz w:val="24"/>
    </w:rPr>
  </w:style>
  <w:style w:type="paragraph" w:customStyle="1" w:styleId="font5">
    <w:name w:val="font5"/>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18"/>
      <w:szCs w:val="18"/>
    </w:rPr>
  </w:style>
  <w:style w:type="paragraph" w:customStyle="1" w:styleId="xl65">
    <w:name w:val="xl65"/>
    <w:basedOn w:val="ab"/>
    <w:qFormat/>
    <w:pPr>
      <w:widowControl/>
      <w:pBdr>
        <w:top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b/>
      <w:bCs/>
      <w:kern w:val="0"/>
      <w:sz w:val="24"/>
      <w:szCs w:val="24"/>
    </w:rPr>
  </w:style>
  <w:style w:type="paragraph" w:customStyle="1" w:styleId="xl66">
    <w:name w:val="xl66"/>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xl67">
    <w:name w:val="xl67"/>
    <w:basedOn w:val="ab"/>
    <w:qFormat/>
    <w:pPr>
      <w:widowControl/>
      <w:pBdr>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color w:val="000000"/>
      <w:kern w:val="0"/>
      <w:sz w:val="24"/>
      <w:szCs w:val="24"/>
    </w:rPr>
  </w:style>
  <w:style w:type="paragraph" w:customStyle="1" w:styleId="xl68">
    <w:name w:val="xl68"/>
    <w:basedOn w:val="ab"/>
    <w:qFormat/>
    <w:pPr>
      <w:widowControl/>
      <w:pBdr>
        <w:top w:val="single" w:sz="8" w:space="0" w:color="auto"/>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left"/>
      <w:textAlignment w:val="center"/>
    </w:pPr>
    <w:rPr>
      <w:rFonts w:ascii="宋体" w:eastAsia="宋体" w:hAnsi="宋体" w:cs="宋体"/>
      <w:b/>
      <w:bCs/>
      <w:kern w:val="0"/>
      <w:sz w:val="24"/>
      <w:szCs w:val="24"/>
    </w:rPr>
  </w:style>
  <w:style w:type="paragraph" w:customStyle="1" w:styleId="xl69">
    <w:name w:val="xl69"/>
    <w:basedOn w:val="ab"/>
    <w:qFormat/>
    <w:pPr>
      <w:widowControl/>
      <w:pBdr>
        <w:left w:val="single" w:sz="8" w:space="0" w:color="auto"/>
        <w:bottom w:val="single" w:sz="8" w:space="0" w:color="auto"/>
        <w:right w:val="single" w:sz="8" w:space="0" w:color="auto"/>
      </w:pBdr>
      <w:shd w:val="clear" w:color="000000" w:fill="FFFFFF"/>
      <w:tabs>
        <w:tab w:val="left" w:pos="426"/>
      </w:tabs>
      <w:adjustRightInd w:val="0"/>
      <w:snapToGrid w:val="0"/>
      <w:spacing w:before="100" w:beforeAutospacing="1" w:after="100" w:afterAutospacing="1" w:line="360" w:lineRule="auto"/>
      <w:jc w:val="center"/>
      <w:textAlignment w:val="center"/>
    </w:pPr>
    <w:rPr>
      <w:rFonts w:ascii="宋体" w:eastAsia="宋体" w:hAnsi="宋体" w:cs="宋体"/>
      <w:kern w:val="0"/>
      <w:sz w:val="24"/>
      <w:szCs w:val="24"/>
    </w:rPr>
  </w:style>
  <w:style w:type="paragraph" w:customStyle="1" w:styleId="3style3H3h33rdlevelLevel3Headlevel3PIM33l3C">
    <w:name w:val="样式 标题 3style3H3h33rd levelLevel 3 Headlevel_3PIM 33l3C..."/>
    <w:basedOn w:val="30"/>
    <w:qFormat/>
  </w:style>
  <w:style w:type="paragraph" w:customStyle="1" w:styleId="27">
    <w:name w:val="样式2"/>
    <w:basedOn w:val="12"/>
    <w:qFormat/>
  </w:style>
  <w:style w:type="paragraph" w:customStyle="1" w:styleId="36">
    <w:name w:val="样式3"/>
    <w:basedOn w:val="ab"/>
    <w:qFormat/>
    <w:pPr>
      <w:widowControl/>
      <w:shd w:val="clear" w:color="auto" w:fill="FFFFFF"/>
      <w:tabs>
        <w:tab w:val="left" w:pos="426"/>
      </w:tabs>
      <w:adjustRightInd w:val="0"/>
      <w:snapToGrid w:val="0"/>
      <w:spacing w:line="360" w:lineRule="auto"/>
      <w:ind w:left="1620" w:hanging="420"/>
      <w:outlineLvl w:val="2"/>
    </w:pPr>
    <w:rPr>
      <w:rFonts w:ascii="宋体" w:eastAsia="宋体" w:hAnsi="宋体" w:cs="宋体"/>
      <w:b/>
      <w:kern w:val="0"/>
      <w:szCs w:val="24"/>
    </w:rPr>
  </w:style>
  <w:style w:type="paragraph" w:customStyle="1" w:styleId="42">
    <w:name w:val="样式4"/>
    <w:basedOn w:val="ab"/>
    <w:qFormat/>
    <w:pPr>
      <w:widowControl/>
      <w:shd w:val="clear" w:color="auto" w:fill="FFFFFF"/>
      <w:tabs>
        <w:tab w:val="left" w:pos="426"/>
      </w:tabs>
      <w:adjustRightInd w:val="0"/>
      <w:snapToGrid w:val="0"/>
      <w:spacing w:line="360" w:lineRule="auto"/>
      <w:ind w:left="2040"/>
      <w:jc w:val="left"/>
      <w:outlineLvl w:val="3"/>
    </w:pPr>
    <w:rPr>
      <w:rFonts w:ascii="宋体" w:eastAsia="宋体" w:hAnsi="宋体" w:cs="Times New Roman"/>
      <w:szCs w:val="24"/>
    </w:rPr>
  </w:style>
  <w:style w:type="paragraph" w:customStyle="1" w:styleId="p0">
    <w:name w:val="p0"/>
    <w:basedOn w:val="ab"/>
    <w:qFormat/>
    <w:pPr>
      <w:widowControl/>
      <w:shd w:val="clear" w:color="auto" w:fill="FFFFFF"/>
      <w:tabs>
        <w:tab w:val="left" w:pos="426"/>
      </w:tabs>
      <w:adjustRightInd w:val="0"/>
      <w:snapToGrid w:val="0"/>
      <w:spacing w:line="360" w:lineRule="auto"/>
    </w:pPr>
    <w:rPr>
      <w:rFonts w:ascii="Calibri" w:eastAsia="宋体" w:hAnsi="Calibri" w:cs="宋体"/>
      <w:kern w:val="0"/>
      <w:szCs w:val="21"/>
    </w:rPr>
  </w:style>
  <w:style w:type="paragraph" w:customStyle="1" w:styleId="afffe">
    <w:name w:val="图标题"/>
    <w:basedOn w:val="ab"/>
    <w:link w:val="Char3"/>
    <w:qFormat/>
    <w:pPr>
      <w:widowControl/>
      <w:shd w:val="clear" w:color="auto" w:fill="FFFFFF"/>
      <w:tabs>
        <w:tab w:val="left" w:pos="426"/>
      </w:tabs>
      <w:adjustRightInd w:val="0"/>
      <w:snapToGrid w:val="0"/>
      <w:spacing w:line="360" w:lineRule="auto"/>
      <w:jc w:val="center"/>
    </w:pPr>
    <w:rPr>
      <w:rFonts w:ascii="宋体" w:eastAsia="宋体" w:hAnsi="宋体" w:cs="Times New Roman"/>
      <w:szCs w:val="24"/>
    </w:rPr>
  </w:style>
  <w:style w:type="paragraph" w:customStyle="1" w:styleId="affff">
    <w:name w:val="表标题"/>
    <w:basedOn w:val="ab"/>
    <w:qFormat/>
    <w:pPr>
      <w:widowControl/>
      <w:shd w:val="clear" w:color="auto" w:fill="FFFFFF"/>
      <w:tabs>
        <w:tab w:val="left" w:pos="426"/>
      </w:tabs>
      <w:adjustRightInd w:val="0"/>
      <w:snapToGrid w:val="0"/>
      <w:spacing w:line="360" w:lineRule="auto"/>
      <w:jc w:val="center"/>
    </w:pPr>
    <w:rPr>
      <w:rFonts w:ascii="宋体" w:eastAsia="黑体" w:hAnsi="宋体" w:cs="宋体"/>
      <w:b/>
      <w:kern w:val="0"/>
      <w:szCs w:val="24"/>
    </w:rPr>
  </w:style>
  <w:style w:type="paragraph" w:customStyle="1" w:styleId="-1-1">
    <w:name w:val="正文-1级标题-1"/>
    <w:basedOn w:val="ab"/>
    <w:next w:val="ab"/>
    <w:qFormat/>
    <w:pPr>
      <w:keepNext/>
      <w:widowControl/>
      <w:numPr>
        <w:numId w:val="7"/>
      </w:numPr>
      <w:shd w:val="clear" w:color="auto" w:fill="FFFFFF"/>
      <w:adjustRightInd w:val="0"/>
      <w:snapToGrid w:val="0"/>
      <w:spacing w:beforeLines="30" w:afterLines="30" w:line="360" w:lineRule="auto"/>
      <w:ind w:firstLine="0"/>
    </w:pPr>
    <w:rPr>
      <w:rFonts w:ascii="宋体" w:eastAsia="宋体" w:hAnsi="宋体" w:cs="宋体"/>
      <w:b/>
      <w:kern w:val="0"/>
      <w:sz w:val="24"/>
      <w:szCs w:val="28"/>
      <w:lang w:val="en-GB"/>
    </w:rPr>
  </w:style>
  <w:style w:type="paragraph" w:customStyle="1" w:styleId="-1-10">
    <w:name w:val="正文-1级列表-(1)"/>
    <w:basedOn w:val="ab"/>
    <w:qFormat/>
    <w:pPr>
      <w:widowControl/>
      <w:numPr>
        <w:ilvl w:val="1"/>
        <w:numId w:val="7"/>
      </w:numPr>
      <w:shd w:val="clear" w:color="auto" w:fill="FFFFFF"/>
      <w:adjustRightInd w:val="0"/>
      <w:snapToGrid w:val="0"/>
      <w:spacing w:line="360" w:lineRule="auto"/>
      <w:ind w:firstLine="0"/>
    </w:pPr>
    <w:rPr>
      <w:rFonts w:ascii="宋体" w:eastAsia="宋体" w:hAnsi="宋体" w:cs="宋体"/>
      <w:kern w:val="0"/>
      <w:sz w:val="24"/>
      <w:szCs w:val="24"/>
      <w:lang w:val="en-GB"/>
    </w:rPr>
  </w:style>
  <w:style w:type="character" w:customStyle="1" w:styleId="Char3">
    <w:name w:val="图标题 Char"/>
    <w:link w:val="afffe"/>
    <w:qFormat/>
    <w:rPr>
      <w:rFonts w:ascii="宋体" w:eastAsia="宋体" w:hAnsi="宋体" w:cs="Times New Roman"/>
      <w:szCs w:val="24"/>
      <w:shd w:val="clear" w:color="auto" w:fill="FFFFFF"/>
    </w:rPr>
  </w:style>
  <w:style w:type="paragraph" w:customStyle="1" w:styleId="10505">
    <w:name w:val="样式 标题 1 + 段前: 0.5 行 段后: 0.5 行"/>
    <w:basedOn w:val="12"/>
    <w:qFormat/>
    <w:pPr>
      <w:numPr>
        <w:numId w:val="8"/>
      </w:numPr>
      <w:ind w:left="0" w:firstLine="0"/>
    </w:pPr>
  </w:style>
  <w:style w:type="paragraph" w:customStyle="1" w:styleId="40505">
    <w:name w:val="样式 标题 4 + 段前: 0.5 行 段后: 0.5 行"/>
    <w:basedOn w:val="40"/>
    <w:qFormat/>
  </w:style>
  <w:style w:type="paragraph" w:customStyle="1" w:styleId="405051">
    <w:name w:val="样式 标题 4 + 段前: 0.5 行 段后: 0.5 行1"/>
    <w:basedOn w:val="40"/>
    <w:qFormat/>
  </w:style>
  <w:style w:type="paragraph" w:customStyle="1" w:styleId="affff0">
    <w:name w:val="￥正文"/>
    <w:basedOn w:val="ab"/>
    <w:link w:val="Char4"/>
    <w:qFormat/>
    <w:pPr>
      <w:widowControl/>
      <w:shd w:val="clear" w:color="auto" w:fill="FFFFFF"/>
      <w:tabs>
        <w:tab w:val="left" w:pos="426"/>
      </w:tabs>
      <w:adjustRightInd w:val="0"/>
      <w:snapToGrid w:val="0"/>
      <w:spacing w:line="360" w:lineRule="auto"/>
      <w:ind w:firstLineChars="200" w:firstLine="200"/>
    </w:pPr>
    <w:rPr>
      <w:rFonts w:ascii="Calibri" w:eastAsia="宋体" w:hAnsi="Calibri" w:cs="Times New Roman"/>
      <w:sz w:val="24"/>
      <w:szCs w:val="20"/>
    </w:rPr>
  </w:style>
  <w:style w:type="character" w:customStyle="1" w:styleId="Char4">
    <w:name w:val="￥正文 Char"/>
    <w:link w:val="affff0"/>
    <w:qFormat/>
    <w:rPr>
      <w:rFonts w:ascii="Calibri" w:eastAsia="宋体" w:hAnsi="Calibri" w:cs="Times New Roman"/>
      <w:sz w:val="24"/>
      <w:szCs w:val="20"/>
      <w:shd w:val="clear" w:color="auto" w:fill="FFFFFF"/>
    </w:rPr>
  </w:style>
  <w:style w:type="paragraph" w:customStyle="1" w:styleId="4h4heading4h41heading41h42heading42h411heading">
    <w:name w:val="样式 标题 4h4heading 4h41heading 41h42heading 42h411heading ..."/>
    <w:basedOn w:val="40"/>
    <w:qFormat/>
  </w:style>
  <w:style w:type="paragraph" w:customStyle="1" w:styleId="ALTP">
    <w:name w:val="!项目ALT+P"/>
    <w:basedOn w:val="ab"/>
    <w:qFormat/>
    <w:pPr>
      <w:widowControl/>
      <w:numPr>
        <w:numId w:val="9"/>
      </w:numPr>
      <w:shd w:val="clear" w:color="auto" w:fill="FFFFFF"/>
      <w:adjustRightInd w:val="0"/>
      <w:snapToGrid w:val="0"/>
      <w:spacing w:line="320" w:lineRule="atLeast"/>
      <w:ind w:firstLine="0"/>
      <w:textAlignment w:val="baseline"/>
    </w:pPr>
    <w:rPr>
      <w:rFonts w:ascii="宋体" w:eastAsia="宋体" w:hAnsi="宋体" w:cs="宋体"/>
      <w:kern w:val="0"/>
      <w:szCs w:val="21"/>
    </w:rPr>
  </w:style>
  <w:style w:type="paragraph" w:customStyle="1" w:styleId="15152">
    <w:name w:val="样式 样式 (符号) 宋体 小四 行距: 1.5 倍行距 首行缩进:  1.5 字符 + 宋体 首行缩进:  2 字符"/>
    <w:basedOn w:val="ab"/>
    <w:qFormat/>
    <w:pPr>
      <w:widowControl/>
      <w:shd w:val="clear" w:color="auto" w:fill="FFFFFF"/>
      <w:tabs>
        <w:tab w:val="left" w:pos="426"/>
      </w:tabs>
      <w:adjustRightInd w:val="0"/>
      <w:snapToGrid w:val="0"/>
      <w:spacing w:line="360" w:lineRule="auto"/>
      <w:ind w:firstLineChars="200" w:firstLine="480"/>
    </w:pPr>
    <w:rPr>
      <w:rFonts w:ascii="宋体" w:eastAsia="宋体" w:hAnsi="宋体" w:cs="宋体"/>
      <w:kern w:val="0"/>
      <w:sz w:val="24"/>
      <w:szCs w:val="20"/>
    </w:rPr>
  </w:style>
  <w:style w:type="paragraph" w:customStyle="1" w:styleId="affff1">
    <w:name w:val="正文内容"/>
    <w:basedOn w:val="ab"/>
    <w:next w:val="af3"/>
    <w:link w:val="Char5"/>
    <w:qFormat/>
    <w:pPr>
      <w:widowControl/>
      <w:shd w:val="clear" w:color="auto" w:fill="FFFFFF"/>
      <w:tabs>
        <w:tab w:val="left" w:pos="426"/>
      </w:tabs>
      <w:adjustRightInd w:val="0"/>
      <w:snapToGrid w:val="0"/>
      <w:spacing w:line="360" w:lineRule="auto"/>
    </w:pPr>
    <w:rPr>
      <w:rFonts w:ascii="Times New Roman" w:eastAsia="宋体" w:hAnsi="Times New Roman" w:cs="Times New Roman"/>
      <w:kern w:val="0"/>
      <w:sz w:val="20"/>
      <w:szCs w:val="24"/>
    </w:rPr>
  </w:style>
  <w:style w:type="character" w:customStyle="1" w:styleId="Char5">
    <w:name w:val="正文内容 Char"/>
    <w:link w:val="affff1"/>
    <w:qFormat/>
    <w:rPr>
      <w:rFonts w:ascii="Times New Roman" w:eastAsia="宋体" w:hAnsi="Times New Roman" w:cs="Times New Roman"/>
      <w:kern w:val="0"/>
      <w:sz w:val="20"/>
      <w:szCs w:val="24"/>
      <w:shd w:val="clear" w:color="auto" w:fill="FFFFFF"/>
    </w:rPr>
  </w:style>
  <w:style w:type="paragraph" w:customStyle="1" w:styleId="10">
    <w:name w:val="方案标题1"/>
    <w:basedOn w:val="affa"/>
    <w:qFormat/>
    <w:pPr>
      <w:numPr>
        <w:numId w:val="10"/>
      </w:numPr>
      <w:spacing w:beforeLines="50" w:afterLines="50"/>
      <w:ind w:firstLineChars="200" w:firstLine="200"/>
      <w:jc w:val="both"/>
    </w:pPr>
    <w:rPr>
      <w:color w:val="000000"/>
    </w:rPr>
  </w:style>
  <w:style w:type="paragraph" w:customStyle="1" w:styleId="2">
    <w:name w:val="方案标题2"/>
    <w:basedOn w:val="affa"/>
    <w:qFormat/>
    <w:pPr>
      <w:numPr>
        <w:ilvl w:val="1"/>
        <w:numId w:val="10"/>
      </w:numPr>
      <w:spacing w:beforeLines="50" w:afterLines="50"/>
      <w:ind w:firstLineChars="200" w:firstLine="200"/>
      <w:jc w:val="left"/>
      <w:outlineLvl w:val="1"/>
    </w:pPr>
    <w:rPr>
      <w:rFonts w:eastAsia="仿宋_GB2312"/>
      <w:color w:val="000000"/>
      <w:sz w:val="30"/>
      <w:szCs w:val="30"/>
    </w:rPr>
  </w:style>
  <w:style w:type="paragraph" w:customStyle="1" w:styleId="3">
    <w:name w:val="方案标题3"/>
    <w:basedOn w:val="affa"/>
    <w:qFormat/>
    <w:pPr>
      <w:numPr>
        <w:ilvl w:val="2"/>
        <w:numId w:val="10"/>
      </w:numPr>
      <w:spacing w:beforeLines="50" w:afterLines="50" w:line="440" w:lineRule="exact"/>
      <w:ind w:firstLineChars="200" w:firstLine="200"/>
      <w:jc w:val="left"/>
      <w:outlineLvl w:val="2"/>
    </w:pPr>
    <w:rPr>
      <w:rFonts w:ascii="黑体" w:eastAsia="黑体"/>
      <w:color w:val="000000"/>
      <w:sz w:val="28"/>
      <w:szCs w:val="24"/>
    </w:rPr>
  </w:style>
  <w:style w:type="paragraph" w:customStyle="1" w:styleId="Land">
    <w:name w:val="正文Land"/>
    <w:basedOn w:val="ab"/>
    <w:qFormat/>
    <w:pPr>
      <w:widowControl/>
      <w:shd w:val="clear" w:color="auto" w:fill="FFFFFF"/>
      <w:tabs>
        <w:tab w:val="left" w:pos="426"/>
      </w:tabs>
      <w:adjustRightInd w:val="0"/>
      <w:snapToGrid w:val="0"/>
      <w:spacing w:beforeLines="20" w:afterLines="50" w:line="360" w:lineRule="auto"/>
      <w:ind w:firstLineChars="200" w:firstLine="200"/>
    </w:pPr>
    <w:rPr>
      <w:rFonts w:ascii="宋体" w:eastAsia="宋体" w:hAnsi="宋体" w:cs="宋体"/>
      <w:color w:val="000000"/>
      <w:kern w:val="0"/>
      <w:sz w:val="24"/>
      <w:szCs w:val="24"/>
    </w:rPr>
  </w:style>
  <w:style w:type="paragraph" w:customStyle="1" w:styleId="50">
    <w:name w:val="样式5"/>
    <w:basedOn w:val="ab"/>
    <w:qFormat/>
    <w:pPr>
      <w:widowControl/>
      <w:numPr>
        <w:numId w:val="11"/>
      </w:numPr>
      <w:shd w:val="clear" w:color="auto" w:fill="FFFFFF"/>
      <w:tabs>
        <w:tab w:val="left" w:pos="426"/>
      </w:tabs>
      <w:adjustRightInd w:val="0"/>
      <w:snapToGrid w:val="0"/>
      <w:spacing w:beforeLines="50" w:afterLines="50" w:line="360" w:lineRule="auto"/>
      <w:ind w:firstLine="0"/>
    </w:pPr>
    <w:rPr>
      <w:rFonts w:ascii="宋体" w:eastAsia="仿宋_GB2312" w:hAnsi="宋体" w:cs="宋体"/>
      <w:color w:val="000000"/>
      <w:kern w:val="0"/>
      <w:sz w:val="24"/>
      <w:szCs w:val="24"/>
    </w:rPr>
  </w:style>
  <w:style w:type="paragraph" w:customStyle="1" w:styleId="font6">
    <w:name w:val="font6"/>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18"/>
      <w:szCs w:val="18"/>
    </w:rPr>
  </w:style>
  <w:style w:type="paragraph" w:customStyle="1" w:styleId="xl64">
    <w:name w:val="xl64"/>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0">
    <w:name w:val="xl70"/>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1">
    <w:name w:val="xl71"/>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2">
    <w:name w:val="xl72"/>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3">
    <w:name w:val="xl73"/>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4">
    <w:name w:val="xl74"/>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75">
    <w:name w:val="xl75"/>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6">
    <w:name w:val="xl76"/>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77">
    <w:name w:val="xl77"/>
    <w:basedOn w:val="ab"/>
    <w:qFormat/>
    <w:pPr>
      <w:widowControl/>
      <w:pBdr>
        <w:top w:val="single" w:sz="4" w:space="0" w:color="auto"/>
        <w:left w:val="single" w:sz="4" w:space="0" w:color="auto"/>
        <w:bottom w:val="single" w:sz="4" w:space="0" w:color="auto"/>
        <w:right w:val="single" w:sz="4" w:space="0" w:color="auto"/>
      </w:pBdr>
      <w:shd w:val="clear" w:color="000000" w:fill="F2F2F2"/>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78">
    <w:name w:val="xl78"/>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79">
    <w:name w:val="xl79"/>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0">
    <w:name w:val="xl80"/>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left"/>
      <w:textAlignment w:val="center"/>
    </w:pPr>
    <w:rPr>
      <w:rFonts w:ascii="宋体" w:eastAsia="宋体" w:hAnsi="宋体" w:cs="宋体"/>
      <w:color w:val="000000"/>
      <w:kern w:val="0"/>
      <w:sz w:val="24"/>
      <w:szCs w:val="24"/>
    </w:rPr>
  </w:style>
  <w:style w:type="paragraph" w:customStyle="1" w:styleId="xl81">
    <w:name w:val="xl81"/>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textAlignment w:val="center"/>
    </w:pPr>
    <w:rPr>
      <w:rFonts w:ascii="宋体" w:eastAsia="宋体" w:hAnsi="宋体" w:cs="宋体"/>
      <w:color w:val="000000"/>
      <w:kern w:val="0"/>
      <w:sz w:val="24"/>
      <w:szCs w:val="24"/>
    </w:rPr>
  </w:style>
  <w:style w:type="paragraph" w:customStyle="1" w:styleId="xl82">
    <w:name w:val="xl82"/>
    <w:basedOn w:val="ab"/>
    <w:qFormat/>
    <w:pPr>
      <w:widowControl/>
      <w:pBdr>
        <w:top w:val="single" w:sz="4" w:space="0" w:color="auto"/>
        <w:left w:val="single" w:sz="4" w:space="0" w:color="auto"/>
        <w:bottom w:val="single" w:sz="4" w:space="0" w:color="auto"/>
        <w:right w:val="single" w:sz="4" w:space="0" w:color="auto"/>
      </w:pBdr>
      <w:shd w:val="clear" w:color="000000" w:fill="E4DFEC"/>
      <w:tabs>
        <w:tab w:val="left" w:pos="426"/>
      </w:tabs>
      <w:adjustRightInd w:val="0"/>
      <w:snapToGrid w:val="0"/>
      <w:spacing w:beforeAutospacing="1" w:afterAutospacing="1" w:line="360" w:lineRule="auto"/>
      <w:jc w:val="center"/>
    </w:pPr>
    <w:rPr>
      <w:rFonts w:ascii="宋体" w:eastAsia="宋体" w:hAnsi="宋体" w:cs="宋体"/>
      <w:color w:val="000000"/>
      <w:kern w:val="0"/>
      <w:sz w:val="24"/>
      <w:szCs w:val="24"/>
    </w:rPr>
  </w:style>
  <w:style w:type="paragraph" w:customStyle="1" w:styleId="xl83">
    <w:name w:val="xl83"/>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4">
    <w:name w:val="xl84"/>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5">
    <w:name w:val="xl85"/>
    <w:basedOn w:val="ab"/>
    <w:qFormat/>
    <w:pPr>
      <w:widowControl/>
      <w:pBdr>
        <w:top w:val="single" w:sz="4" w:space="0" w:color="auto"/>
        <w:left w:val="single" w:sz="4" w:space="0" w:color="auto"/>
        <w:bottom w:val="single" w:sz="4" w:space="0" w:color="auto"/>
        <w:right w:val="single" w:sz="4" w:space="0" w:color="auto"/>
      </w:pBdr>
      <w:shd w:val="clear" w:color="000000" w:fill="D9D9D9"/>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6">
    <w:name w:val="xl86"/>
    <w:basedOn w:val="ab"/>
    <w:qFormat/>
    <w:pPr>
      <w:widowControl/>
      <w:pBdr>
        <w:top w:val="single" w:sz="4" w:space="0" w:color="auto"/>
        <w:left w:val="single" w:sz="4" w:space="0" w:color="auto"/>
        <w:bottom w:val="single" w:sz="4" w:space="0" w:color="auto"/>
        <w:right w:val="single" w:sz="4" w:space="0" w:color="auto"/>
      </w:pBdr>
      <w:shd w:val="clear" w:color="000000" w:fill="DCE6F1"/>
      <w:tabs>
        <w:tab w:val="left" w:pos="426"/>
      </w:tabs>
      <w:adjustRightInd w:val="0"/>
      <w:snapToGrid w:val="0"/>
      <w:spacing w:beforeAutospacing="1" w:afterAutospacing="1" w:line="360" w:lineRule="auto"/>
      <w:jc w:val="left"/>
    </w:pPr>
    <w:rPr>
      <w:rFonts w:ascii="宋体" w:eastAsia="宋体" w:hAnsi="宋体" w:cs="宋体"/>
      <w:color w:val="000000"/>
      <w:kern w:val="0"/>
      <w:sz w:val="24"/>
      <w:szCs w:val="24"/>
    </w:rPr>
  </w:style>
  <w:style w:type="paragraph" w:customStyle="1" w:styleId="xl87">
    <w:name w:val="xl87"/>
    <w:basedOn w:val="ab"/>
    <w:qFormat/>
    <w:pPr>
      <w:widowControl/>
      <w:shd w:val="clear" w:color="auto" w:fill="FFFFFF"/>
      <w:tabs>
        <w:tab w:val="left" w:pos="426"/>
      </w:tabs>
      <w:adjustRightInd w:val="0"/>
      <w:snapToGrid w:val="0"/>
      <w:spacing w:beforeAutospacing="1" w:afterAutospacing="1" w:line="360" w:lineRule="auto"/>
      <w:jc w:val="left"/>
    </w:pPr>
    <w:rPr>
      <w:rFonts w:ascii="宋体" w:eastAsia="宋体" w:hAnsi="宋体" w:cs="宋体"/>
      <w:kern w:val="0"/>
      <w:sz w:val="24"/>
      <w:szCs w:val="24"/>
    </w:rPr>
  </w:style>
  <w:style w:type="paragraph" w:customStyle="1" w:styleId="xl88">
    <w:name w:val="xl8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xl89">
    <w:name w:val="xl89"/>
    <w:basedOn w:val="ab"/>
    <w:qFormat/>
    <w:pPr>
      <w:widowControl/>
      <w:pBdr>
        <w:top w:val="single" w:sz="4" w:space="0" w:color="auto"/>
        <w:left w:val="single" w:sz="4" w:space="0" w:color="auto"/>
        <w:bottom w:val="single" w:sz="4" w:space="0" w:color="auto"/>
        <w:right w:val="single" w:sz="4" w:space="0" w:color="auto"/>
      </w:pBdr>
      <w:shd w:val="clear" w:color="000000" w:fill="CCFFFF"/>
      <w:tabs>
        <w:tab w:val="left" w:pos="426"/>
      </w:tabs>
      <w:adjustRightInd w:val="0"/>
      <w:snapToGrid w:val="0"/>
      <w:spacing w:beforeAutospacing="1" w:afterAutospacing="1" w:line="360" w:lineRule="auto"/>
      <w:jc w:val="center"/>
      <w:textAlignment w:val="center"/>
    </w:pPr>
    <w:rPr>
      <w:rFonts w:ascii="宋体" w:eastAsia="宋体" w:hAnsi="宋体" w:cs="宋体"/>
      <w:b/>
      <w:bCs/>
      <w:color w:val="000000"/>
      <w:kern w:val="0"/>
      <w:sz w:val="24"/>
      <w:szCs w:val="24"/>
    </w:rPr>
  </w:style>
  <w:style w:type="paragraph" w:customStyle="1" w:styleId="BulletedItems--Level2">
    <w:name w:val="Bulleted Items--Level 2"/>
    <w:basedOn w:val="ab"/>
    <w:qFormat/>
    <w:pPr>
      <w:widowControl/>
      <w:numPr>
        <w:numId w:val="12"/>
      </w:numPr>
      <w:shd w:val="clear" w:color="auto" w:fill="FFFFFF"/>
      <w:tabs>
        <w:tab w:val="clear" w:pos="360"/>
        <w:tab w:val="left" w:pos="426"/>
        <w:tab w:val="left" w:pos="1771"/>
        <w:tab w:val="left" w:pos="2520"/>
      </w:tabs>
      <w:adjustRightInd w:val="0"/>
      <w:snapToGrid w:val="0"/>
      <w:spacing w:line="280" w:lineRule="exact"/>
      <w:ind w:left="2520" w:firstLine="0"/>
    </w:pPr>
    <w:rPr>
      <w:rFonts w:ascii="宋体" w:eastAsia="宋体" w:hAnsi="宋体" w:cs="宋体"/>
      <w:color w:val="000000"/>
      <w:kern w:val="0"/>
      <w:sz w:val="22"/>
      <w:szCs w:val="20"/>
      <w:lang w:eastAsia="en-US"/>
    </w:rPr>
  </w:style>
  <w:style w:type="paragraph" w:customStyle="1" w:styleId="xl90">
    <w:name w:val="xl9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2"/>
    </w:rPr>
  </w:style>
  <w:style w:type="paragraph" w:customStyle="1" w:styleId="xl91">
    <w:name w:val="xl91"/>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000000"/>
      <w:kern w:val="0"/>
      <w:sz w:val="22"/>
    </w:rPr>
  </w:style>
  <w:style w:type="paragraph" w:customStyle="1" w:styleId="xl92">
    <w:name w:val="xl9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kern w:val="0"/>
      <w:sz w:val="20"/>
      <w:szCs w:val="20"/>
    </w:rPr>
  </w:style>
  <w:style w:type="paragraph" w:customStyle="1" w:styleId="xl93">
    <w:name w:val="xl9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94">
    <w:name w:val="xl9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5">
    <w:name w:val="xl95"/>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6">
    <w:name w:val="xl96"/>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7">
    <w:name w:val="xl9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8">
    <w:name w:val="xl98"/>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99">
    <w:name w:val="xl9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00">
    <w:name w:val="xl10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1">
    <w:name w:val="xl101"/>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0"/>
      <w:szCs w:val="20"/>
    </w:rPr>
  </w:style>
  <w:style w:type="paragraph" w:customStyle="1" w:styleId="xl102">
    <w:name w:val="xl102"/>
    <w:basedOn w:val="ab"/>
    <w:qFormat/>
    <w:pPr>
      <w:widowControl/>
      <w:pBdr>
        <w:top w:val="single" w:sz="4" w:space="0" w:color="auto"/>
        <w:left w:val="single" w:sz="4" w:space="0" w:color="auto"/>
        <w:bottom w:val="single" w:sz="4" w:space="0" w:color="auto"/>
        <w:right w:val="single" w:sz="4" w:space="0" w:color="auto"/>
      </w:pBdr>
      <w:shd w:val="clear" w:color="000000" w:fill="FFFFFF"/>
      <w:tabs>
        <w:tab w:val="left" w:pos="426"/>
      </w:tabs>
      <w:adjustRightInd w:val="0"/>
      <w:snapToGrid w:val="0"/>
      <w:spacing w:beforeAutospacing="1" w:afterAutospacing="1" w:line="360" w:lineRule="auto"/>
      <w:jc w:val="left"/>
      <w:textAlignment w:val="center"/>
    </w:pPr>
    <w:rPr>
      <w:rFonts w:ascii="仿宋_GB2312" w:eastAsia="仿宋_GB2312" w:hAnsi="宋体" w:cs="宋体"/>
      <w:color w:val="FF0000"/>
      <w:kern w:val="0"/>
      <w:sz w:val="22"/>
    </w:rPr>
  </w:style>
  <w:style w:type="paragraph" w:customStyle="1" w:styleId="xl103">
    <w:name w:val="xl103"/>
    <w:basedOn w:val="ab"/>
    <w:qFormat/>
    <w:pPr>
      <w:widowControl/>
      <w:shd w:val="clear" w:color="auto" w:fill="FFFFFF"/>
      <w:tabs>
        <w:tab w:val="left" w:pos="426"/>
      </w:tabs>
      <w:adjustRightInd w:val="0"/>
      <w:snapToGrid w:val="0"/>
      <w:spacing w:beforeAutospacing="1" w:afterAutospacing="1" w:line="360" w:lineRule="auto"/>
      <w:jc w:val="left"/>
      <w:textAlignment w:val="center"/>
    </w:pPr>
    <w:rPr>
      <w:rFonts w:ascii="宋体" w:eastAsia="宋体" w:hAnsi="宋体" w:cs="宋体"/>
      <w:color w:val="FF0000"/>
      <w:kern w:val="0"/>
      <w:sz w:val="22"/>
    </w:rPr>
  </w:style>
  <w:style w:type="paragraph" w:customStyle="1" w:styleId="xl104">
    <w:name w:val="xl104"/>
    <w:basedOn w:val="ab"/>
    <w:qFormat/>
    <w:pPr>
      <w:widowControl/>
      <w:shd w:val="clear" w:color="auto" w:fill="FFFFFF"/>
      <w:tabs>
        <w:tab w:val="left" w:pos="426"/>
      </w:tabs>
      <w:adjustRightInd w:val="0"/>
      <w:snapToGrid w:val="0"/>
      <w:spacing w:beforeAutospacing="1" w:afterAutospacing="1" w:line="360" w:lineRule="auto"/>
      <w:jc w:val="center"/>
    </w:pPr>
    <w:rPr>
      <w:rFonts w:ascii="宋体" w:eastAsia="宋体" w:hAnsi="宋体" w:cs="宋体"/>
      <w:kern w:val="0"/>
      <w:sz w:val="24"/>
      <w:szCs w:val="24"/>
    </w:rPr>
  </w:style>
  <w:style w:type="paragraph" w:customStyle="1" w:styleId="xl105">
    <w:name w:val="xl10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b/>
      <w:bCs/>
      <w:kern w:val="0"/>
      <w:sz w:val="18"/>
      <w:szCs w:val="18"/>
    </w:rPr>
  </w:style>
  <w:style w:type="paragraph" w:customStyle="1" w:styleId="xl106">
    <w:name w:val="xl10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7">
    <w:name w:val="xl107"/>
    <w:basedOn w:val="ab"/>
    <w:qFormat/>
    <w:pPr>
      <w:widowControl/>
      <w:pBdr>
        <w:top w:val="single" w:sz="4" w:space="0" w:color="auto"/>
        <w:left w:val="single" w:sz="4" w:space="0" w:color="auto"/>
        <w:bottom w:val="single" w:sz="4" w:space="0" w:color="auto"/>
        <w:right w:val="single" w:sz="4" w:space="0" w:color="auto"/>
      </w:pBdr>
      <w:shd w:val="clear" w:color="000000" w:fill="FFFF00"/>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08">
    <w:name w:val="xl10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Courier New" w:eastAsia="宋体" w:hAnsi="Courier New" w:cs="Courier New"/>
      <w:kern w:val="0"/>
      <w:sz w:val="22"/>
    </w:rPr>
  </w:style>
  <w:style w:type="paragraph" w:customStyle="1" w:styleId="xl109">
    <w:name w:val="xl10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Courier New" w:eastAsia="宋体" w:hAnsi="Courier New" w:cs="Courier New"/>
      <w:color w:val="FF0000"/>
      <w:kern w:val="0"/>
      <w:sz w:val="22"/>
    </w:rPr>
  </w:style>
  <w:style w:type="paragraph" w:customStyle="1" w:styleId="xl110">
    <w:name w:val="xl11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000000"/>
      <w:kern w:val="0"/>
      <w:sz w:val="22"/>
    </w:rPr>
  </w:style>
  <w:style w:type="paragraph" w:customStyle="1" w:styleId="xl111">
    <w:name w:val="xl111"/>
    <w:basedOn w:val="ab"/>
    <w:qFormat/>
    <w:pPr>
      <w:widowControl/>
      <w:pBdr>
        <w:top w:val="single" w:sz="4" w:space="0" w:color="auto"/>
        <w:left w:val="single" w:sz="4" w:space="0" w:color="auto"/>
        <w:bottom w:val="single" w:sz="4" w:space="0" w:color="auto"/>
        <w:right w:val="single" w:sz="4" w:space="0" w:color="auto"/>
      </w:pBdr>
      <w:shd w:val="clear" w:color="000000" w:fill="99CC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2">
    <w:name w:val="xl11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3">
    <w:name w:val="xl113"/>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0"/>
      <w:szCs w:val="20"/>
    </w:rPr>
  </w:style>
  <w:style w:type="paragraph" w:customStyle="1" w:styleId="xl114">
    <w:name w:val="xl114"/>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15">
    <w:name w:val="xl11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6">
    <w:name w:val="xl116"/>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7">
    <w:name w:val="xl117"/>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18">
    <w:name w:val="xl11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0"/>
      <w:szCs w:val="20"/>
    </w:rPr>
  </w:style>
  <w:style w:type="paragraph" w:customStyle="1" w:styleId="xl119">
    <w:name w:val="xl119"/>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0">
    <w:name w:val="xl12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2"/>
    </w:rPr>
  </w:style>
  <w:style w:type="paragraph" w:customStyle="1" w:styleId="xl121">
    <w:name w:val="xl121"/>
    <w:basedOn w:val="ab"/>
    <w:qFormat/>
    <w:pPr>
      <w:widowControl/>
      <w:pBdr>
        <w:top w:val="single" w:sz="4" w:space="0" w:color="auto"/>
        <w:left w:val="single" w:sz="4" w:space="0" w:color="auto"/>
        <w:bottom w:val="single" w:sz="4" w:space="0" w:color="auto"/>
        <w:right w:val="single" w:sz="4" w:space="0" w:color="auto"/>
      </w:pBdr>
      <w:shd w:val="clear" w:color="000000" w:fill="FF99CC"/>
      <w:tabs>
        <w:tab w:val="left" w:pos="426"/>
      </w:tabs>
      <w:adjustRightInd w:val="0"/>
      <w:snapToGrid w:val="0"/>
      <w:spacing w:beforeAutospacing="1" w:afterAutospacing="1" w:line="360" w:lineRule="auto"/>
      <w:jc w:val="center"/>
      <w:textAlignment w:val="center"/>
    </w:pPr>
    <w:rPr>
      <w:rFonts w:ascii="Courier New" w:eastAsia="宋体" w:hAnsi="Courier New" w:cs="Courier New"/>
      <w:kern w:val="0"/>
      <w:sz w:val="22"/>
    </w:rPr>
  </w:style>
  <w:style w:type="paragraph" w:customStyle="1" w:styleId="xl122">
    <w:name w:val="xl122"/>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3">
    <w:name w:val="xl123"/>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4">
    <w:name w:val="xl124"/>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pPr>
    <w:rPr>
      <w:rFonts w:ascii="仿宋_GB2312" w:eastAsia="仿宋_GB2312" w:hAnsi="宋体" w:cs="宋体"/>
      <w:kern w:val="0"/>
      <w:sz w:val="24"/>
      <w:szCs w:val="24"/>
    </w:rPr>
  </w:style>
  <w:style w:type="paragraph" w:customStyle="1" w:styleId="xl125">
    <w:name w:val="xl125"/>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6">
    <w:name w:val="xl126"/>
    <w:basedOn w:val="ab"/>
    <w:qFormat/>
    <w:pPr>
      <w:widowControl/>
      <w:pBdr>
        <w:top w:val="single" w:sz="4" w:space="0" w:color="auto"/>
        <w:left w:val="single" w:sz="4" w:space="0" w:color="auto"/>
        <w:bottom w:val="single" w:sz="4" w:space="0" w:color="auto"/>
        <w:right w:val="single" w:sz="4" w:space="0" w:color="auto"/>
      </w:pBdr>
      <w:shd w:val="clear" w:color="000000" w:fill="FF6600"/>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7">
    <w:name w:val="xl127"/>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kern w:val="0"/>
      <w:sz w:val="22"/>
    </w:rPr>
  </w:style>
  <w:style w:type="paragraph" w:customStyle="1" w:styleId="xl128">
    <w:name w:val="xl128"/>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kern w:val="0"/>
      <w:sz w:val="22"/>
    </w:rPr>
  </w:style>
  <w:style w:type="paragraph" w:customStyle="1" w:styleId="xl129">
    <w:name w:val="xl129"/>
    <w:basedOn w:val="ab"/>
    <w:qFormat/>
    <w:pPr>
      <w:widowControl/>
      <w:pBdr>
        <w:top w:val="single" w:sz="4" w:space="0" w:color="auto"/>
        <w:left w:val="single" w:sz="4" w:space="0" w:color="auto"/>
        <w:bottom w:val="single" w:sz="4" w:space="0" w:color="auto"/>
        <w:right w:val="single" w:sz="4" w:space="0" w:color="auto"/>
      </w:pBdr>
      <w:shd w:val="clear" w:color="000000" w:fill="3366FF"/>
      <w:tabs>
        <w:tab w:val="left" w:pos="426"/>
      </w:tabs>
      <w:adjustRightInd w:val="0"/>
      <w:snapToGrid w:val="0"/>
      <w:spacing w:beforeAutospacing="1" w:afterAutospacing="1" w:line="360" w:lineRule="auto"/>
      <w:jc w:val="center"/>
      <w:textAlignment w:val="center"/>
    </w:pPr>
    <w:rPr>
      <w:rFonts w:ascii="仿宋_GB2312" w:eastAsia="仿宋_GB2312" w:hAnsi="宋体" w:cs="宋体"/>
      <w:color w:val="FF0000"/>
      <w:kern w:val="0"/>
      <w:sz w:val="22"/>
    </w:rPr>
  </w:style>
  <w:style w:type="paragraph" w:customStyle="1" w:styleId="xl130">
    <w:name w:val="xl130"/>
    <w:basedOn w:val="ab"/>
    <w:qFormat/>
    <w:pPr>
      <w:widowControl/>
      <w:pBdr>
        <w:top w:val="single" w:sz="4" w:space="0" w:color="auto"/>
        <w:left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宋体" w:eastAsia="宋体" w:hAnsi="宋体" w:cs="宋体"/>
      <w:color w:val="FF0000"/>
      <w:kern w:val="0"/>
      <w:sz w:val="22"/>
    </w:rPr>
  </w:style>
  <w:style w:type="paragraph" w:customStyle="1" w:styleId="xl131">
    <w:name w:val="xl131"/>
    <w:basedOn w:val="ab"/>
    <w:qFormat/>
    <w:pPr>
      <w:widowControl/>
      <w:pBdr>
        <w:top w:val="single" w:sz="4" w:space="0" w:color="auto"/>
        <w:left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2">
    <w:name w:val="xl132"/>
    <w:basedOn w:val="ab"/>
    <w:qFormat/>
    <w:pPr>
      <w:widowControl/>
      <w:pBdr>
        <w:top w:val="single" w:sz="4" w:space="0" w:color="auto"/>
        <w:bottom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xl133">
    <w:name w:val="xl133"/>
    <w:basedOn w:val="ab"/>
    <w:qFormat/>
    <w:pPr>
      <w:widowControl/>
      <w:pBdr>
        <w:top w:val="single" w:sz="4" w:space="0" w:color="auto"/>
        <w:bottom w:val="single" w:sz="4" w:space="0" w:color="auto"/>
        <w:right w:val="single" w:sz="4" w:space="0" w:color="auto"/>
      </w:pBdr>
      <w:shd w:val="clear" w:color="auto" w:fill="FFFFFF"/>
      <w:tabs>
        <w:tab w:val="left" w:pos="426"/>
      </w:tabs>
      <w:adjustRightInd w:val="0"/>
      <w:snapToGrid w:val="0"/>
      <w:spacing w:beforeAutospacing="1" w:afterAutospacing="1" w:line="360" w:lineRule="auto"/>
      <w:jc w:val="center"/>
      <w:textAlignment w:val="center"/>
    </w:pPr>
    <w:rPr>
      <w:rFonts w:ascii="黑体" w:eastAsia="黑体" w:hAnsi="黑体" w:cs="宋体"/>
      <w:b/>
      <w:bCs/>
      <w:kern w:val="0"/>
      <w:sz w:val="28"/>
      <w:szCs w:val="28"/>
    </w:rPr>
  </w:style>
  <w:style w:type="paragraph" w:customStyle="1" w:styleId="0">
    <w:name w:val="样式 首行缩进:  0 字符"/>
    <w:basedOn w:val="ab"/>
    <w:qFormat/>
    <w:pPr>
      <w:widowControl/>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0"/>
    </w:rPr>
  </w:style>
  <w:style w:type="paragraph" w:customStyle="1" w:styleId="52">
    <w:name w:val="5"/>
    <w:basedOn w:val="ab"/>
    <w:qFormat/>
    <w:pPr>
      <w:widowControl/>
      <w:shd w:val="clear" w:color="auto" w:fill="FFFFFF"/>
      <w:tabs>
        <w:tab w:val="left" w:pos="426"/>
      </w:tabs>
      <w:adjustRightInd w:val="0"/>
      <w:snapToGrid w:val="0"/>
      <w:spacing w:line="360" w:lineRule="auto"/>
      <w:ind w:firstLineChars="200" w:firstLine="200"/>
      <w:jc w:val="left"/>
    </w:pPr>
    <w:rPr>
      <w:rFonts w:ascii="宋体" w:eastAsia="宋体" w:hAnsi="宋体" w:cs="宋体"/>
      <w:kern w:val="0"/>
      <w:sz w:val="24"/>
      <w:szCs w:val="24"/>
    </w:rPr>
  </w:style>
  <w:style w:type="paragraph" w:customStyle="1" w:styleId="18">
    <w:name w:val="正文1"/>
    <w:qFormat/>
    <w:pPr>
      <w:widowControl w:val="0"/>
      <w:adjustRightInd w:val="0"/>
      <w:spacing w:line="312" w:lineRule="atLeast"/>
      <w:jc w:val="both"/>
      <w:textAlignment w:val="baseline"/>
    </w:pPr>
    <w:rPr>
      <w:rFonts w:ascii="宋体" w:eastAsia="宋体" w:hAnsi="Times New Roman" w:cs="Times New Roman"/>
      <w:sz w:val="28"/>
    </w:rPr>
  </w:style>
  <w:style w:type="paragraph" w:customStyle="1" w:styleId="affff2">
    <w:name w:val="附件标题"/>
    <w:basedOn w:val="ab"/>
    <w:qFormat/>
    <w:pPr>
      <w:widowControl/>
      <w:shd w:val="clear" w:color="auto" w:fill="FFFFFF"/>
      <w:tabs>
        <w:tab w:val="left" w:pos="426"/>
      </w:tabs>
      <w:adjustRightInd w:val="0"/>
      <w:snapToGrid w:val="0"/>
      <w:spacing w:line="360" w:lineRule="auto"/>
      <w:ind w:firstLineChars="200" w:firstLine="200"/>
      <w:jc w:val="center"/>
    </w:pPr>
    <w:rPr>
      <w:rFonts w:ascii="Arial" w:eastAsia="黑体" w:hAnsi="Arial" w:cs="宋体"/>
      <w:kern w:val="0"/>
      <w:sz w:val="24"/>
      <w:szCs w:val="24"/>
    </w:rPr>
  </w:style>
  <w:style w:type="paragraph" w:customStyle="1" w:styleId="1">
    <w:name w:val="附件(1)"/>
    <w:basedOn w:val="ab"/>
    <w:qFormat/>
    <w:pPr>
      <w:widowControl/>
      <w:numPr>
        <w:numId w:val="13"/>
      </w:numPr>
      <w:shd w:val="clear" w:color="auto" w:fill="FFFFFF"/>
      <w:tabs>
        <w:tab w:val="left" w:pos="426"/>
      </w:tabs>
      <w:adjustRightInd w:val="0"/>
      <w:snapToGrid w:val="0"/>
      <w:spacing w:line="360" w:lineRule="auto"/>
      <w:ind w:firstLineChars="200" w:firstLine="200"/>
    </w:pPr>
    <w:rPr>
      <w:rFonts w:ascii="宋体" w:eastAsia="宋体" w:hAnsi="宋体" w:cs="宋体"/>
      <w:kern w:val="0"/>
      <w:sz w:val="24"/>
      <w:szCs w:val="24"/>
    </w:rPr>
  </w:style>
  <w:style w:type="paragraph" w:customStyle="1" w:styleId="19">
    <w:name w:val="附件1."/>
    <w:basedOn w:val="12"/>
    <w:qFormat/>
    <w:pPr>
      <w:keepNext w:val="0"/>
      <w:keepLines w:val="0"/>
      <w:widowControl/>
      <w:shd w:val="clear" w:color="auto" w:fill="FFFFFF"/>
      <w:tabs>
        <w:tab w:val="left" w:pos="360"/>
        <w:tab w:val="left" w:pos="420"/>
      </w:tabs>
      <w:adjustRightInd w:val="0"/>
      <w:snapToGrid w:val="0"/>
      <w:spacing w:beforeLines="0" w:afterLines="0" w:line="360" w:lineRule="auto"/>
      <w:ind w:left="567" w:hanging="567"/>
      <w:jc w:val="both"/>
    </w:pPr>
    <w:rPr>
      <w:b w:val="0"/>
      <w:sz w:val="24"/>
      <w:lang w:val="en-US"/>
    </w:rPr>
  </w:style>
  <w:style w:type="paragraph" w:customStyle="1" w:styleId="affff3">
    <w:name w:val="附件圈"/>
    <w:basedOn w:val="1"/>
    <w:qFormat/>
    <w:pPr>
      <w:numPr>
        <w:numId w:val="0"/>
      </w:numPr>
      <w:tabs>
        <w:tab w:val="clear" w:pos="426"/>
        <w:tab w:val="left" w:pos="420"/>
      </w:tabs>
      <w:ind w:firstLineChars="200" w:firstLine="420"/>
    </w:pPr>
  </w:style>
  <w:style w:type="paragraph" w:customStyle="1" w:styleId="2H2Heading2HiddenHeading2CCBSheading22ndlevelh">
    <w:name w:val="样式 标题 2H2Heading 2 HiddenHeading 2 CCBSheading 22nd levelh..."/>
    <w:basedOn w:val="20"/>
    <w:qFormat/>
    <w:pPr>
      <w:keepNext/>
      <w:keepLines/>
      <w:widowControl/>
      <w:numPr>
        <w:numId w:val="0"/>
      </w:numPr>
      <w:shd w:val="clear" w:color="auto" w:fill="FFFFFF"/>
      <w:tabs>
        <w:tab w:val="left" w:pos="426"/>
      </w:tabs>
      <w:autoSpaceDE/>
      <w:autoSpaceDN/>
      <w:adjustRightInd/>
      <w:snapToGrid w:val="0"/>
      <w:spacing w:before="120" w:after="120"/>
      <w:ind w:left="576" w:hanging="576"/>
    </w:pPr>
    <w:rPr>
      <w:rFonts w:ascii="Arial" w:eastAsia="黑体" w:hAnsi="Arial" w:cs="宋体"/>
      <w:color w:val="auto"/>
      <w:kern w:val="2"/>
      <w:sz w:val="28"/>
      <w:szCs w:val="28"/>
    </w:rPr>
  </w:style>
  <w:style w:type="paragraph" w:customStyle="1" w:styleId="2H2Heading2HiddenHeading2CCBSheading22ndlevelh1">
    <w:name w:val="样式 标题 2H2Heading 2 HiddenHeading 2 CCBSheading 22nd levelh...1"/>
    <w:basedOn w:val="20"/>
    <w:qFormat/>
    <w:pPr>
      <w:keepNext/>
      <w:keepLines/>
      <w:widowControl/>
      <w:numPr>
        <w:numId w:val="0"/>
      </w:numPr>
      <w:shd w:val="clear" w:color="auto" w:fill="FFFFFF"/>
      <w:tabs>
        <w:tab w:val="left" w:pos="426"/>
      </w:tabs>
      <w:autoSpaceDE/>
      <w:autoSpaceDN/>
      <w:adjustRightInd/>
      <w:snapToGrid w:val="0"/>
      <w:spacing w:before="240" w:after="240"/>
      <w:ind w:left="576" w:hanging="576"/>
    </w:pPr>
    <w:rPr>
      <w:rFonts w:ascii="宋体" w:eastAsia="宋体" w:hAnsi="宋体"/>
      <w:color w:val="auto"/>
      <w:kern w:val="2"/>
      <w:sz w:val="28"/>
      <w:szCs w:val="28"/>
    </w:rPr>
  </w:style>
  <w:style w:type="character" w:customStyle="1" w:styleId="DefaultChar">
    <w:name w:val="Default Char"/>
    <w:link w:val="Default"/>
    <w:qFormat/>
    <w:rPr>
      <w:rFonts w:ascii="宋体" w:eastAsia="宋体" w:hAnsi="Times New Roman" w:cs="宋体"/>
      <w:color w:val="000000"/>
      <w:kern w:val="0"/>
      <w:sz w:val="24"/>
      <w:szCs w:val="24"/>
    </w:rPr>
  </w:style>
  <w:style w:type="paragraph" w:customStyle="1" w:styleId="CM51">
    <w:name w:val="CM51"/>
    <w:basedOn w:val="Default"/>
    <w:next w:val="Default"/>
    <w:qFormat/>
    <w:pPr>
      <w:spacing w:after="103" w:line="360" w:lineRule="auto"/>
      <w:jc w:val="both"/>
    </w:pPr>
    <w:rPr>
      <w:rFonts w:ascii="黑体" w:eastAsia="黑体" w:hAnsi="Calibri" w:cs="Times New Roman"/>
      <w:color w:val="auto"/>
    </w:rPr>
  </w:style>
  <w:style w:type="paragraph" w:customStyle="1" w:styleId="pan">
    <w:name w:val="pan"/>
    <w:basedOn w:val="ab"/>
    <w:link w:val="panChar"/>
    <w:qFormat/>
    <w:pPr>
      <w:widowControl/>
      <w:numPr>
        <w:numId w:val="14"/>
      </w:numPr>
      <w:shd w:val="clear" w:color="auto" w:fill="FFFFFF"/>
      <w:tabs>
        <w:tab w:val="left" w:pos="426"/>
        <w:tab w:val="left" w:pos="840"/>
      </w:tabs>
      <w:adjustRightInd w:val="0"/>
      <w:snapToGrid w:val="0"/>
      <w:spacing w:line="360" w:lineRule="auto"/>
      <w:ind w:left="840" w:hanging="420"/>
      <w:outlineLvl w:val="0"/>
    </w:pPr>
    <w:rPr>
      <w:rFonts w:ascii="黑体" w:eastAsia="黑体" w:hAnsi="黑体" w:cs="Times New Roman"/>
      <w:sz w:val="32"/>
      <w:szCs w:val="32"/>
    </w:rPr>
  </w:style>
  <w:style w:type="character" w:customStyle="1" w:styleId="panChar">
    <w:name w:val="pan Char"/>
    <w:link w:val="pan"/>
    <w:qFormat/>
    <w:rPr>
      <w:rFonts w:ascii="黑体" w:eastAsia="黑体" w:hAnsi="黑体" w:cs="Times New Roman"/>
      <w:sz w:val="32"/>
      <w:szCs w:val="32"/>
      <w:shd w:val="clear" w:color="auto" w:fill="FFFFFF"/>
    </w:rPr>
  </w:style>
  <w:style w:type="paragraph" w:customStyle="1" w:styleId="pan2">
    <w:name w:val="pan2"/>
    <w:basedOn w:val="ab"/>
    <w:link w:val="pan2Char"/>
    <w:qFormat/>
    <w:pPr>
      <w:widowControl/>
      <w:numPr>
        <w:ilvl w:val="1"/>
        <w:numId w:val="14"/>
      </w:numPr>
      <w:shd w:val="clear" w:color="auto" w:fill="FFFFFF"/>
      <w:tabs>
        <w:tab w:val="left" w:pos="426"/>
        <w:tab w:val="left" w:pos="840"/>
      </w:tabs>
      <w:adjustRightInd w:val="0"/>
      <w:snapToGrid w:val="0"/>
      <w:spacing w:line="360" w:lineRule="auto"/>
      <w:ind w:left="840" w:hanging="420"/>
      <w:outlineLvl w:val="1"/>
    </w:pPr>
    <w:rPr>
      <w:rFonts w:ascii="黑体" w:eastAsia="黑体" w:hAnsi="黑体" w:cs="Times New Roman"/>
      <w:sz w:val="30"/>
      <w:szCs w:val="30"/>
    </w:rPr>
  </w:style>
  <w:style w:type="character" w:customStyle="1" w:styleId="pan2Char">
    <w:name w:val="pan2 Char"/>
    <w:link w:val="pan2"/>
    <w:qFormat/>
    <w:rPr>
      <w:rFonts w:ascii="黑体" w:eastAsia="黑体" w:hAnsi="黑体" w:cs="Times New Roman"/>
      <w:sz w:val="30"/>
      <w:szCs w:val="30"/>
      <w:shd w:val="clear" w:color="auto" w:fill="FFFFFF"/>
    </w:rPr>
  </w:style>
  <w:style w:type="paragraph" w:customStyle="1" w:styleId="pan3">
    <w:name w:val="pan3"/>
    <w:basedOn w:val="ab"/>
    <w:link w:val="pan3Char"/>
    <w:qFormat/>
    <w:pPr>
      <w:widowControl/>
      <w:numPr>
        <w:ilvl w:val="2"/>
        <w:numId w:val="14"/>
      </w:numPr>
      <w:shd w:val="clear" w:color="auto" w:fill="FFFFFF"/>
      <w:tabs>
        <w:tab w:val="left" w:pos="426"/>
        <w:tab w:val="left" w:pos="1260"/>
      </w:tabs>
      <w:adjustRightInd w:val="0"/>
      <w:snapToGrid w:val="0"/>
      <w:spacing w:line="360" w:lineRule="auto"/>
      <w:ind w:left="1260" w:hanging="420"/>
      <w:outlineLvl w:val="2"/>
    </w:pPr>
    <w:rPr>
      <w:rFonts w:ascii="黑体" w:eastAsia="黑体" w:hAnsi="黑体" w:cs="Times New Roman"/>
      <w:sz w:val="28"/>
      <w:szCs w:val="28"/>
    </w:rPr>
  </w:style>
  <w:style w:type="character" w:customStyle="1" w:styleId="pan3Char">
    <w:name w:val="pan3 Char"/>
    <w:link w:val="pan3"/>
    <w:qFormat/>
    <w:rPr>
      <w:rFonts w:ascii="黑体" w:eastAsia="黑体" w:hAnsi="黑体" w:cs="Times New Roman"/>
      <w:sz w:val="28"/>
      <w:szCs w:val="28"/>
      <w:shd w:val="clear" w:color="auto" w:fill="FFFFFF"/>
    </w:rPr>
  </w:style>
  <w:style w:type="paragraph" w:customStyle="1" w:styleId="pan4">
    <w:name w:val="pan4"/>
    <w:basedOn w:val="ab"/>
    <w:link w:val="pan4Char"/>
    <w:qFormat/>
    <w:pPr>
      <w:widowControl/>
      <w:numPr>
        <w:ilvl w:val="3"/>
        <w:numId w:val="14"/>
      </w:numPr>
      <w:shd w:val="clear" w:color="auto" w:fill="FFFFFF"/>
      <w:tabs>
        <w:tab w:val="left" w:pos="426"/>
        <w:tab w:val="left" w:pos="1680"/>
      </w:tabs>
      <w:adjustRightInd w:val="0"/>
      <w:snapToGrid w:val="0"/>
      <w:spacing w:line="360" w:lineRule="auto"/>
      <w:ind w:left="1680" w:hanging="420"/>
      <w:outlineLvl w:val="3"/>
    </w:pPr>
    <w:rPr>
      <w:rFonts w:ascii="黑体" w:eastAsia="黑体" w:hAnsi="黑体" w:cs="Times New Roman"/>
      <w:sz w:val="28"/>
      <w:szCs w:val="28"/>
    </w:rPr>
  </w:style>
  <w:style w:type="character" w:customStyle="1" w:styleId="pan4Char">
    <w:name w:val="pan4 Char"/>
    <w:link w:val="pan4"/>
    <w:qFormat/>
    <w:rPr>
      <w:rFonts w:ascii="黑体" w:eastAsia="黑体" w:hAnsi="黑体" w:cs="Times New Roman"/>
      <w:sz w:val="28"/>
      <w:szCs w:val="28"/>
      <w:shd w:val="clear" w:color="auto" w:fill="FFFFFF"/>
    </w:rPr>
  </w:style>
  <w:style w:type="paragraph" w:customStyle="1" w:styleId="pan5">
    <w:name w:val="pan5"/>
    <w:basedOn w:val="ab"/>
    <w:link w:val="pan5Char"/>
    <w:qFormat/>
    <w:pPr>
      <w:widowControl/>
      <w:numPr>
        <w:ilvl w:val="4"/>
        <w:numId w:val="14"/>
      </w:numPr>
      <w:shd w:val="clear" w:color="auto" w:fill="FFFFFF"/>
      <w:tabs>
        <w:tab w:val="left" w:pos="426"/>
        <w:tab w:val="left" w:pos="1008"/>
      </w:tabs>
      <w:adjustRightInd w:val="0"/>
      <w:snapToGrid w:val="0"/>
      <w:spacing w:line="360" w:lineRule="auto"/>
      <w:ind w:left="1008" w:hanging="1008"/>
      <w:outlineLvl w:val="4"/>
    </w:pPr>
    <w:rPr>
      <w:rFonts w:ascii="黑体" w:eastAsia="黑体" w:hAnsi="黑体" w:cs="Times New Roman"/>
      <w:sz w:val="24"/>
      <w:szCs w:val="24"/>
    </w:rPr>
  </w:style>
  <w:style w:type="character" w:customStyle="1" w:styleId="pan5Char">
    <w:name w:val="pan5 Char"/>
    <w:link w:val="pan5"/>
    <w:qFormat/>
    <w:rPr>
      <w:rFonts w:ascii="黑体" w:eastAsia="黑体" w:hAnsi="黑体" w:cs="Times New Roman"/>
      <w:sz w:val="24"/>
      <w:szCs w:val="24"/>
      <w:shd w:val="clear" w:color="auto" w:fill="FFFFFF"/>
    </w:rPr>
  </w:style>
  <w:style w:type="paragraph" w:customStyle="1" w:styleId="a5">
    <w:name w:val="一级标题"/>
    <w:basedOn w:val="ab"/>
    <w:link w:val="Char6"/>
    <w:qFormat/>
    <w:pPr>
      <w:widowControl/>
      <w:numPr>
        <w:numId w:val="15"/>
      </w:numPr>
      <w:shd w:val="clear" w:color="auto" w:fill="FFFFFF"/>
      <w:tabs>
        <w:tab w:val="left" w:pos="426"/>
      </w:tabs>
      <w:adjustRightInd w:val="0"/>
      <w:snapToGrid w:val="0"/>
      <w:spacing w:line="720" w:lineRule="auto"/>
      <w:jc w:val="center"/>
      <w:outlineLvl w:val="0"/>
    </w:pPr>
    <w:rPr>
      <w:rFonts w:ascii="黑体" w:eastAsia="黑体" w:hAnsi="黑体" w:cs="Times New Roman"/>
      <w:sz w:val="44"/>
      <w:szCs w:val="44"/>
    </w:rPr>
  </w:style>
  <w:style w:type="paragraph" w:customStyle="1" w:styleId="a6">
    <w:name w:val="二级标题"/>
    <w:basedOn w:val="ab"/>
    <w:link w:val="Char7"/>
    <w:qFormat/>
    <w:pPr>
      <w:widowControl/>
      <w:numPr>
        <w:ilvl w:val="1"/>
        <w:numId w:val="15"/>
      </w:numPr>
      <w:shd w:val="clear" w:color="auto" w:fill="FFFFFF"/>
      <w:tabs>
        <w:tab w:val="left" w:pos="426"/>
      </w:tabs>
      <w:adjustRightInd w:val="0"/>
      <w:snapToGrid w:val="0"/>
      <w:spacing w:line="720" w:lineRule="auto"/>
      <w:outlineLvl w:val="1"/>
    </w:pPr>
    <w:rPr>
      <w:rFonts w:ascii="黑体" w:eastAsia="黑体" w:hAnsi="黑体" w:cs="Times New Roman"/>
      <w:sz w:val="36"/>
      <w:szCs w:val="36"/>
    </w:rPr>
  </w:style>
  <w:style w:type="character" w:customStyle="1" w:styleId="Char6">
    <w:name w:val="一级标题 Char"/>
    <w:link w:val="a5"/>
    <w:qFormat/>
    <w:rPr>
      <w:rFonts w:ascii="黑体" w:eastAsia="黑体" w:hAnsi="黑体" w:cs="Times New Roman"/>
      <w:sz w:val="44"/>
      <w:szCs w:val="44"/>
      <w:shd w:val="clear" w:color="auto" w:fill="FFFFFF"/>
    </w:rPr>
  </w:style>
  <w:style w:type="paragraph" w:customStyle="1" w:styleId="a7">
    <w:name w:val="三级标题"/>
    <w:basedOn w:val="ab"/>
    <w:link w:val="Char8"/>
    <w:qFormat/>
    <w:pPr>
      <w:widowControl/>
      <w:numPr>
        <w:ilvl w:val="2"/>
        <w:numId w:val="15"/>
      </w:numPr>
      <w:shd w:val="clear" w:color="auto" w:fill="FFFFFF"/>
      <w:tabs>
        <w:tab w:val="left" w:pos="426"/>
      </w:tabs>
      <w:adjustRightInd w:val="0"/>
      <w:snapToGrid w:val="0"/>
      <w:spacing w:line="720" w:lineRule="auto"/>
      <w:outlineLvl w:val="2"/>
    </w:pPr>
    <w:rPr>
      <w:rFonts w:ascii="黑体" w:eastAsia="黑体" w:hAnsi="黑体" w:cs="Times New Roman"/>
      <w:sz w:val="32"/>
      <w:szCs w:val="32"/>
    </w:rPr>
  </w:style>
  <w:style w:type="character" w:customStyle="1" w:styleId="Char7">
    <w:name w:val="二级标题 Char"/>
    <w:link w:val="a6"/>
    <w:qFormat/>
    <w:rPr>
      <w:rFonts w:ascii="黑体" w:eastAsia="黑体" w:hAnsi="黑体" w:cs="Times New Roman"/>
      <w:sz w:val="36"/>
      <w:szCs w:val="36"/>
      <w:shd w:val="clear" w:color="auto" w:fill="FFFFFF"/>
    </w:rPr>
  </w:style>
  <w:style w:type="paragraph" w:customStyle="1" w:styleId="a8">
    <w:name w:val="四级标题"/>
    <w:basedOn w:val="ab"/>
    <w:link w:val="Char9"/>
    <w:qFormat/>
    <w:pPr>
      <w:widowControl/>
      <w:numPr>
        <w:ilvl w:val="3"/>
        <w:numId w:val="15"/>
      </w:numPr>
      <w:shd w:val="clear" w:color="auto" w:fill="FFFFFF"/>
      <w:tabs>
        <w:tab w:val="left" w:pos="426"/>
      </w:tabs>
      <w:adjustRightInd w:val="0"/>
      <w:snapToGrid w:val="0"/>
      <w:spacing w:line="720" w:lineRule="auto"/>
      <w:outlineLvl w:val="3"/>
    </w:pPr>
    <w:rPr>
      <w:rFonts w:ascii="黑体" w:eastAsia="黑体" w:hAnsi="黑体" w:cs="Times New Roman"/>
      <w:sz w:val="30"/>
      <w:szCs w:val="30"/>
    </w:rPr>
  </w:style>
  <w:style w:type="character" w:customStyle="1" w:styleId="Char8">
    <w:name w:val="三级标题 Char"/>
    <w:link w:val="a7"/>
    <w:qFormat/>
    <w:rPr>
      <w:rFonts w:ascii="黑体" w:eastAsia="黑体" w:hAnsi="黑体" w:cs="Times New Roman"/>
      <w:sz w:val="32"/>
      <w:szCs w:val="32"/>
      <w:shd w:val="clear" w:color="auto" w:fill="FFFFFF"/>
    </w:rPr>
  </w:style>
  <w:style w:type="paragraph" w:customStyle="1" w:styleId="a9">
    <w:name w:val="五级标题"/>
    <w:basedOn w:val="ab"/>
    <w:link w:val="Chara"/>
    <w:qFormat/>
    <w:pPr>
      <w:widowControl/>
      <w:numPr>
        <w:ilvl w:val="4"/>
        <w:numId w:val="15"/>
      </w:numPr>
      <w:shd w:val="clear" w:color="auto" w:fill="FFFFFF"/>
      <w:tabs>
        <w:tab w:val="left" w:pos="426"/>
      </w:tabs>
      <w:adjustRightInd w:val="0"/>
      <w:snapToGrid w:val="0"/>
      <w:spacing w:line="720" w:lineRule="auto"/>
      <w:outlineLvl w:val="4"/>
    </w:pPr>
    <w:rPr>
      <w:rFonts w:ascii="黑体" w:eastAsia="黑体" w:hAnsi="黑体" w:cs="Times New Roman"/>
      <w:sz w:val="28"/>
      <w:szCs w:val="28"/>
    </w:rPr>
  </w:style>
  <w:style w:type="character" w:customStyle="1" w:styleId="Char9">
    <w:name w:val="四级标题 Char"/>
    <w:link w:val="a8"/>
    <w:qFormat/>
    <w:rPr>
      <w:rFonts w:ascii="黑体" w:eastAsia="黑体" w:hAnsi="黑体" w:cs="Times New Roman"/>
      <w:sz w:val="30"/>
      <w:szCs w:val="30"/>
      <w:shd w:val="clear" w:color="auto" w:fill="FFFFFF"/>
    </w:rPr>
  </w:style>
  <w:style w:type="character" w:customStyle="1" w:styleId="Chara">
    <w:name w:val="五级标题 Char"/>
    <w:link w:val="a9"/>
    <w:qFormat/>
    <w:rPr>
      <w:rFonts w:ascii="黑体" w:eastAsia="黑体" w:hAnsi="黑体" w:cs="Times New Roman"/>
      <w:sz w:val="28"/>
      <w:szCs w:val="28"/>
      <w:shd w:val="clear" w:color="auto" w:fill="FFFFFF"/>
    </w:rPr>
  </w:style>
  <w:style w:type="paragraph" w:customStyle="1" w:styleId="affff4">
    <w:name w:val="图片"/>
    <w:basedOn w:val="ab"/>
    <w:link w:val="Charb"/>
    <w:qFormat/>
    <w:pPr>
      <w:widowControl/>
      <w:shd w:val="clear" w:color="auto" w:fill="FFFFFF"/>
      <w:tabs>
        <w:tab w:val="left" w:pos="426"/>
      </w:tabs>
      <w:adjustRightInd w:val="0"/>
      <w:snapToGrid w:val="0"/>
      <w:spacing w:line="360" w:lineRule="auto"/>
      <w:ind w:firstLineChars="200" w:firstLine="200"/>
      <w:jc w:val="center"/>
    </w:pPr>
    <w:rPr>
      <w:rFonts w:ascii="宋体" w:eastAsia="宋体" w:hAnsi="宋体" w:cs="Times New Roman"/>
      <w:sz w:val="24"/>
      <w:szCs w:val="24"/>
    </w:rPr>
  </w:style>
  <w:style w:type="paragraph" w:customStyle="1" w:styleId="affff5">
    <w:name w:val="图片注释"/>
    <w:basedOn w:val="ab"/>
    <w:link w:val="Charc"/>
    <w:qFormat/>
    <w:pPr>
      <w:widowControl/>
      <w:shd w:val="clear" w:color="auto" w:fill="FFFFFF"/>
      <w:tabs>
        <w:tab w:val="left" w:pos="426"/>
      </w:tabs>
      <w:adjustRightInd w:val="0"/>
      <w:snapToGrid w:val="0"/>
      <w:spacing w:afterLines="25" w:line="360" w:lineRule="auto"/>
      <w:ind w:firstLineChars="200" w:firstLine="200"/>
      <w:jc w:val="center"/>
    </w:pPr>
    <w:rPr>
      <w:rFonts w:ascii="宋体" w:eastAsia="宋体" w:hAnsi="宋体" w:cs="Times New Roman"/>
      <w:sz w:val="24"/>
      <w:szCs w:val="24"/>
      <w:u w:val="single"/>
    </w:rPr>
  </w:style>
  <w:style w:type="character" w:customStyle="1" w:styleId="Charb">
    <w:name w:val="图片 Char"/>
    <w:link w:val="affff4"/>
    <w:qFormat/>
    <w:rPr>
      <w:rFonts w:ascii="宋体" w:eastAsia="宋体" w:hAnsi="宋体" w:cs="Times New Roman"/>
      <w:sz w:val="24"/>
      <w:szCs w:val="24"/>
      <w:shd w:val="clear" w:color="auto" w:fill="FFFFFF"/>
    </w:rPr>
  </w:style>
  <w:style w:type="character" w:customStyle="1" w:styleId="Charc">
    <w:name w:val="图片注释 Char"/>
    <w:link w:val="affff5"/>
    <w:qFormat/>
    <w:rPr>
      <w:rFonts w:ascii="宋体" w:eastAsia="宋体" w:hAnsi="宋体" w:cs="Times New Roman"/>
      <w:sz w:val="24"/>
      <w:szCs w:val="24"/>
      <w:u w:val="single"/>
      <w:shd w:val="clear" w:color="auto" w:fill="FFFFFF"/>
    </w:rPr>
  </w:style>
  <w:style w:type="paragraph" w:customStyle="1" w:styleId="a2">
    <w:name w:val="段内层标"/>
    <w:basedOn w:val="affff1"/>
    <w:link w:val="Chard"/>
    <w:qFormat/>
    <w:pPr>
      <w:numPr>
        <w:numId w:val="16"/>
      </w:numPr>
      <w:spacing w:beforeLines="25" w:afterLines="25"/>
      <w:ind w:firstLineChars="200" w:firstLine="200"/>
    </w:pPr>
    <w:rPr>
      <w:rFonts w:ascii="宋体" w:hAnsi="宋体"/>
      <w:b/>
      <w:kern w:val="2"/>
      <w:sz w:val="28"/>
      <w:szCs w:val="28"/>
    </w:rPr>
  </w:style>
  <w:style w:type="character" w:customStyle="1" w:styleId="Chard">
    <w:name w:val="段内层标 Char"/>
    <w:link w:val="a2"/>
    <w:qFormat/>
    <w:rPr>
      <w:rFonts w:ascii="宋体" w:eastAsia="宋体" w:hAnsi="宋体" w:cs="Times New Roman"/>
      <w:b/>
      <w:sz w:val="28"/>
      <w:szCs w:val="28"/>
      <w:shd w:val="clear" w:color="auto" w:fill="FFFFFF"/>
    </w:rPr>
  </w:style>
  <w:style w:type="paragraph" w:customStyle="1" w:styleId="1a">
    <w:name w:val="方案设计1级标题"/>
    <w:basedOn w:val="ab"/>
    <w:qFormat/>
    <w:pPr>
      <w:widowControl/>
      <w:shd w:val="clear" w:color="auto" w:fill="FFFFFF"/>
      <w:tabs>
        <w:tab w:val="left" w:pos="340"/>
        <w:tab w:val="left" w:pos="426"/>
        <w:tab w:val="left" w:pos="840"/>
      </w:tabs>
      <w:adjustRightInd w:val="0"/>
      <w:snapToGrid w:val="0"/>
      <w:spacing w:line="360" w:lineRule="auto"/>
      <w:ind w:left="840"/>
      <w:jc w:val="center"/>
      <w:outlineLvl w:val="0"/>
    </w:pPr>
    <w:rPr>
      <w:rFonts w:ascii="黑体" w:eastAsia="黑体" w:hAnsi="黑体" w:cs="Times New Roman"/>
      <w:sz w:val="44"/>
      <w:szCs w:val="44"/>
    </w:rPr>
  </w:style>
  <w:style w:type="paragraph" w:customStyle="1" w:styleId="28">
    <w:name w:val="方案设计2级标题"/>
    <w:basedOn w:val="ab"/>
    <w:qFormat/>
    <w:pPr>
      <w:widowControl/>
      <w:shd w:val="clear" w:color="auto" w:fill="FFFFFF"/>
      <w:tabs>
        <w:tab w:val="left" w:pos="426"/>
      </w:tabs>
      <w:adjustRightInd w:val="0"/>
      <w:snapToGrid w:val="0"/>
      <w:spacing w:line="360" w:lineRule="auto"/>
      <w:outlineLvl w:val="1"/>
    </w:pPr>
    <w:rPr>
      <w:rFonts w:ascii="黑体" w:eastAsia="黑体" w:hAnsi="黑体" w:cs="Times New Roman"/>
      <w:sz w:val="32"/>
      <w:szCs w:val="32"/>
    </w:rPr>
  </w:style>
  <w:style w:type="paragraph" w:customStyle="1" w:styleId="37">
    <w:name w:val="标题3"/>
    <w:basedOn w:val="ab"/>
    <w:link w:val="3Char0"/>
    <w:qFormat/>
    <w:pPr>
      <w:widowControl/>
      <w:shd w:val="clear" w:color="auto" w:fill="FFFFFF"/>
      <w:tabs>
        <w:tab w:val="left" w:pos="426"/>
      </w:tabs>
      <w:adjustRightInd w:val="0"/>
      <w:snapToGrid w:val="0"/>
      <w:spacing w:line="360" w:lineRule="auto"/>
      <w:outlineLvl w:val="2"/>
    </w:pPr>
    <w:rPr>
      <w:rFonts w:ascii="黑体" w:eastAsia="黑体" w:hAnsi="黑体" w:cs="Times New Roman"/>
      <w:sz w:val="28"/>
      <w:szCs w:val="28"/>
    </w:rPr>
  </w:style>
  <w:style w:type="paragraph" w:customStyle="1" w:styleId="53">
    <w:name w:val="标题5"/>
    <w:basedOn w:val="ab"/>
    <w:qFormat/>
    <w:pPr>
      <w:widowControl/>
      <w:shd w:val="clear" w:color="auto" w:fill="FFFFFF"/>
      <w:tabs>
        <w:tab w:val="left" w:pos="426"/>
        <w:tab w:val="left" w:pos="2038"/>
      </w:tabs>
      <w:adjustRightInd w:val="0"/>
      <w:snapToGrid w:val="0"/>
      <w:spacing w:line="360" w:lineRule="auto"/>
      <w:ind w:left="2038" w:hanging="420"/>
      <w:jc w:val="left"/>
      <w:outlineLvl w:val="4"/>
    </w:pPr>
    <w:rPr>
      <w:rFonts w:ascii="黑体" w:eastAsia="黑体" w:hAnsi="黑体" w:cs="Times New Roman"/>
      <w:sz w:val="28"/>
      <w:szCs w:val="28"/>
    </w:rPr>
  </w:style>
  <w:style w:type="paragraph" w:customStyle="1" w:styleId="a4">
    <w:name w:val="正文标题"/>
    <w:basedOn w:val="ab"/>
    <w:link w:val="Chare"/>
    <w:qFormat/>
    <w:pPr>
      <w:widowControl/>
      <w:numPr>
        <w:numId w:val="17"/>
      </w:numPr>
      <w:shd w:val="clear" w:color="auto" w:fill="FFFFFF"/>
      <w:tabs>
        <w:tab w:val="left" w:pos="426"/>
      </w:tabs>
      <w:adjustRightInd w:val="0"/>
      <w:snapToGrid w:val="0"/>
      <w:spacing w:line="360" w:lineRule="auto"/>
      <w:ind w:firstLineChars="200" w:firstLine="200"/>
    </w:pPr>
    <w:rPr>
      <w:rFonts w:ascii="Calibri" w:eastAsia="宋体" w:hAnsi="Calibri" w:cs="Times New Roman"/>
      <w:b/>
      <w:sz w:val="28"/>
      <w:szCs w:val="28"/>
    </w:rPr>
  </w:style>
  <w:style w:type="character" w:customStyle="1" w:styleId="Chare">
    <w:name w:val="正文标题 Char"/>
    <w:link w:val="a4"/>
    <w:qFormat/>
    <w:rPr>
      <w:rFonts w:ascii="Calibri" w:eastAsia="宋体" w:hAnsi="Calibri" w:cs="Times New Roman"/>
      <w:b/>
      <w:sz w:val="28"/>
      <w:szCs w:val="28"/>
      <w:shd w:val="clear" w:color="auto" w:fill="FFFFFF"/>
    </w:rPr>
  </w:style>
  <w:style w:type="character" w:customStyle="1" w:styleId="3Char0">
    <w:name w:val="标题3 Char"/>
    <w:link w:val="37"/>
    <w:qFormat/>
    <w:rPr>
      <w:rFonts w:ascii="黑体" w:eastAsia="黑体" w:hAnsi="黑体" w:cs="Times New Roman"/>
      <w:sz w:val="28"/>
      <w:szCs w:val="28"/>
      <w:shd w:val="clear" w:color="auto" w:fill="FFFFFF"/>
    </w:rPr>
  </w:style>
  <w:style w:type="paragraph" w:customStyle="1" w:styleId="Verdana2">
    <w:name w:val="样式 Verdana 四号 首行缩进:  2 字符"/>
    <w:basedOn w:val="ab"/>
    <w:qFormat/>
    <w:pPr>
      <w:widowControl/>
      <w:shd w:val="clear" w:color="auto" w:fill="FFFFFF"/>
      <w:tabs>
        <w:tab w:val="left" w:pos="426"/>
      </w:tabs>
      <w:adjustRightInd w:val="0"/>
      <w:snapToGrid w:val="0"/>
      <w:spacing w:line="360" w:lineRule="auto"/>
      <w:ind w:firstLineChars="200" w:firstLine="560"/>
      <w:jc w:val="left"/>
    </w:pPr>
    <w:rPr>
      <w:rFonts w:ascii="Verdana" w:eastAsia="宋体" w:hAnsi="Verdana" w:cs="宋体"/>
      <w:kern w:val="0"/>
      <w:sz w:val="24"/>
      <w:szCs w:val="20"/>
    </w:rPr>
  </w:style>
  <w:style w:type="paragraph" w:customStyle="1" w:styleId="aa">
    <w:name w:val="层标"/>
    <w:basedOn w:val="affff1"/>
    <w:link w:val="Charf"/>
    <w:qFormat/>
    <w:pPr>
      <w:numPr>
        <w:numId w:val="18"/>
      </w:numPr>
      <w:spacing w:beforeLines="25" w:afterLines="25"/>
      <w:ind w:firstLine="0"/>
    </w:pPr>
    <w:rPr>
      <w:rFonts w:ascii="宋体" w:hAnsi="宋体"/>
      <w:b/>
      <w:kern w:val="2"/>
      <w:sz w:val="28"/>
      <w:szCs w:val="28"/>
    </w:rPr>
  </w:style>
  <w:style w:type="character" w:customStyle="1" w:styleId="Charf">
    <w:name w:val="层标 Char"/>
    <w:link w:val="aa"/>
    <w:qFormat/>
    <w:rPr>
      <w:rFonts w:ascii="宋体" w:eastAsia="宋体" w:hAnsi="宋体" w:cs="Times New Roman"/>
      <w:b/>
      <w:sz w:val="28"/>
      <w:szCs w:val="28"/>
      <w:shd w:val="clear" w:color="auto" w:fill="FFFFFF"/>
    </w:rPr>
  </w:style>
  <w:style w:type="paragraph" w:customStyle="1" w:styleId="1b">
    <w:name w:val="引用1"/>
    <w:basedOn w:val="ab"/>
    <w:next w:val="ab"/>
    <w:link w:val="Charf0"/>
    <w:uiPriority w:val="29"/>
    <w:qFormat/>
    <w:pPr>
      <w:widowControl/>
      <w:shd w:val="clear" w:color="auto" w:fill="FFFFFF"/>
      <w:tabs>
        <w:tab w:val="left" w:pos="426"/>
      </w:tabs>
      <w:adjustRightInd w:val="0"/>
      <w:snapToGrid w:val="0"/>
      <w:spacing w:line="360" w:lineRule="auto"/>
      <w:jc w:val="center"/>
    </w:pPr>
    <w:rPr>
      <w:rFonts w:ascii="Times New Roman" w:eastAsia="宋体" w:hAnsi="Times New Roman" w:cs="Times New Roman"/>
      <w:iCs/>
      <w:color w:val="000000"/>
      <w:sz w:val="24"/>
      <w:szCs w:val="24"/>
    </w:rPr>
  </w:style>
  <w:style w:type="character" w:customStyle="1" w:styleId="Charf0">
    <w:name w:val="引用 Char"/>
    <w:basedOn w:val="ad"/>
    <w:link w:val="1b"/>
    <w:uiPriority w:val="29"/>
    <w:qFormat/>
    <w:rPr>
      <w:rFonts w:ascii="Times New Roman" w:eastAsia="宋体" w:hAnsi="Times New Roman" w:cs="Times New Roman"/>
      <w:iCs/>
      <w:color w:val="000000"/>
      <w:sz w:val="24"/>
      <w:szCs w:val="24"/>
      <w:shd w:val="clear" w:color="auto" w:fill="FFFFFF"/>
    </w:rPr>
  </w:style>
  <w:style w:type="character" w:customStyle="1" w:styleId="1c">
    <w:name w:val="明显参考1"/>
    <w:uiPriority w:val="32"/>
    <w:qFormat/>
    <w:rPr>
      <w:rFonts w:eastAsia="宋体"/>
      <w:bCs/>
      <w:smallCaps/>
      <w:color w:val="000000"/>
      <w:spacing w:val="5"/>
      <w:sz w:val="24"/>
      <w:u w:val="single"/>
    </w:rPr>
  </w:style>
  <w:style w:type="paragraph" w:customStyle="1" w:styleId="a3">
    <w:name w:val="段落强调"/>
    <w:basedOn w:val="ab"/>
    <w:link w:val="Charf1"/>
    <w:qFormat/>
    <w:pPr>
      <w:widowControl/>
      <w:numPr>
        <w:numId w:val="19"/>
      </w:numPr>
      <w:shd w:val="clear" w:color="auto" w:fill="FFFFFF"/>
      <w:tabs>
        <w:tab w:val="left" w:pos="426"/>
      </w:tabs>
      <w:adjustRightInd w:val="0"/>
      <w:snapToGrid w:val="0"/>
      <w:spacing w:line="360" w:lineRule="auto"/>
      <w:ind w:left="0" w:firstLine="420"/>
    </w:pPr>
    <w:rPr>
      <w:rFonts w:ascii="Times New Roman" w:eastAsia="宋体" w:hAnsi="Times New Roman" w:cs="Times New Roman"/>
      <w:b/>
      <w:sz w:val="24"/>
      <w:szCs w:val="24"/>
    </w:rPr>
  </w:style>
  <w:style w:type="character" w:customStyle="1" w:styleId="1d">
    <w:name w:val="书籍标题1"/>
    <w:uiPriority w:val="33"/>
    <w:qFormat/>
    <w:rPr>
      <w:b/>
      <w:bCs/>
      <w:smallCaps/>
      <w:spacing w:val="5"/>
    </w:rPr>
  </w:style>
  <w:style w:type="character" w:customStyle="1" w:styleId="Charf1">
    <w:name w:val="段落强调 Char"/>
    <w:link w:val="a3"/>
    <w:qFormat/>
    <w:rPr>
      <w:rFonts w:ascii="Times New Roman" w:eastAsia="宋体" w:hAnsi="Times New Roman" w:cs="Times New Roman"/>
      <w:b/>
      <w:sz w:val="24"/>
      <w:szCs w:val="24"/>
      <w:shd w:val="clear" w:color="auto" w:fill="FFFFFF"/>
    </w:rPr>
  </w:style>
  <w:style w:type="paragraph" w:customStyle="1" w:styleId="a1">
    <w:name w:val="段内主题"/>
    <w:basedOn w:val="ab"/>
    <w:link w:val="Charf2"/>
    <w:qFormat/>
    <w:pPr>
      <w:widowControl/>
      <w:numPr>
        <w:ilvl w:val="1"/>
        <w:numId w:val="20"/>
      </w:numPr>
      <w:shd w:val="clear" w:color="auto" w:fill="FFFFFF"/>
      <w:tabs>
        <w:tab w:val="left" w:pos="426"/>
      </w:tabs>
      <w:adjustRightInd w:val="0"/>
      <w:snapToGrid w:val="0"/>
      <w:spacing w:line="360" w:lineRule="auto"/>
      <w:ind w:firstLine="0"/>
    </w:pPr>
    <w:rPr>
      <w:rFonts w:ascii="宋体" w:eastAsia="宋体" w:hAnsi="宋体" w:cs="Times New Roman"/>
      <w:b/>
      <w:sz w:val="24"/>
      <w:szCs w:val="24"/>
    </w:rPr>
  </w:style>
  <w:style w:type="paragraph" w:customStyle="1" w:styleId="affff6">
    <w:name w:val="图片注释新"/>
    <w:basedOn w:val="affff5"/>
    <w:link w:val="Charf3"/>
    <w:qFormat/>
    <w:pPr>
      <w:spacing w:after="81"/>
      <w:ind w:firstLineChars="0" w:firstLine="0"/>
    </w:pPr>
  </w:style>
  <w:style w:type="character" w:customStyle="1" w:styleId="Charf2">
    <w:name w:val="段内主题 Char"/>
    <w:link w:val="a1"/>
    <w:qFormat/>
    <w:rPr>
      <w:rFonts w:ascii="宋体" w:eastAsia="宋体" w:hAnsi="宋体" w:cs="Times New Roman"/>
      <w:b/>
      <w:sz w:val="24"/>
      <w:szCs w:val="24"/>
      <w:shd w:val="clear" w:color="auto" w:fill="FFFFFF"/>
    </w:rPr>
  </w:style>
  <w:style w:type="character" w:customStyle="1" w:styleId="Charf3">
    <w:name w:val="图片注释新 Char"/>
    <w:link w:val="affff6"/>
    <w:qFormat/>
    <w:rPr>
      <w:rFonts w:ascii="宋体" w:eastAsia="宋体" w:hAnsi="宋体" w:cs="Times New Roman"/>
      <w:sz w:val="24"/>
      <w:szCs w:val="24"/>
      <w:u w:val="single"/>
      <w:shd w:val="clear" w:color="auto" w:fill="FFFFFF"/>
    </w:rPr>
  </w:style>
  <w:style w:type="paragraph" w:customStyle="1" w:styleId="affff7">
    <w:name w:val="正文（缩进）"/>
    <w:basedOn w:val="ab"/>
    <w:link w:val="Charf4"/>
    <w:qFormat/>
    <w:pPr>
      <w:widowControl/>
      <w:shd w:val="clear" w:color="auto" w:fill="FFFFFF"/>
      <w:tabs>
        <w:tab w:val="left" w:pos="426"/>
      </w:tabs>
      <w:adjustRightInd w:val="0"/>
      <w:snapToGrid w:val="0"/>
      <w:spacing w:beforeLines="50" w:afterLines="50" w:line="360" w:lineRule="auto"/>
      <w:ind w:firstLineChars="200" w:firstLine="480"/>
    </w:pPr>
    <w:rPr>
      <w:rFonts w:ascii="Times New Roman" w:eastAsia="宋体" w:hAnsi="Times New Roman" w:cs="Times New Roman"/>
      <w:kern w:val="0"/>
      <w:sz w:val="24"/>
      <w:szCs w:val="24"/>
    </w:rPr>
  </w:style>
  <w:style w:type="character" w:customStyle="1" w:styleId="Charf4">
    <w:name w:val="正文（缩进） Char"/>
    <w:link w:val="affff7"/>
    <w:qFormat/>
    <w:rPr>
      <w:rFonts w:ascii="Times New Roman" w:eastAsia="宋体" w:hAnsi="Times New Roman" w:cs="Times New Roman"/>
      <w:kern w:val="0"/>
      <w:sz w:val="24"/>
      <w:szCs w:val="24"/>
      <w:shd w:val="clear" w:color="auto" w:fill="FFFFFF"/>
    </w:rPr>
  </w:style>
  <w:style w:type="character" w:customStyle="1" w:styleId="CharChar4">
    <w:name w:val="Char Char4"/>
    <w:qFormat/>
    <w:rPr>
      <w:rFonts w:eastAsia="宋体"/>
      <w:b/>
      <w:kern w:val="2"/>
      <w:sz w:val="24"/>
      <w:lang w:val="en-US" w:eastAsia="zh-CN" w:bidi="ar-SA"/>
    </w:rPr>
  </w:style>
  <w:style w:type="paragraph" w:customStyle="1" w:styleId="Char5CharCharCharCharCharChar">
    <w:name w:val="Char5 Char Char Char Char Char Char"/>
    <w:basedOn w:val="ab"/>
    <w:qFormat/>
    <w:pPr>
      <w:widowControl/>
      <w:shd w:val="clear" w:color="auto" w:fill="FFFFFF"/>
      <w:tabs>
        <w:tab w:val="left" w:pos="426"/>
      </w:tabs>
      <w:adjustRightInd w:val="0"/>
      <w:snapToGrid w:val="0"/>
      <w:spacing w:after="160" w:line="240" w:lineRule="exact"/>
      <w:jc w:val="left"/>
    </w:pPr>
    <w:rPr>
      <w:rFonts w:ascii="Verdana" w:eastAsia="仿宋_GB2312" w:hAnsi="Verdana" w:cs="宋体"/>
      <w:kern w:val="0"/>
      <w:sz w:val="24"/>
      <w:szCs w:val="20"/>
      <w:lang w:eastAsia="en-US"/>
    </w:rPr>
  </w:style>
  <w:style w:type="paragraph" w:customStyle="1" w:styleId="pa-2">
    <w:name w:val="pa-2"/>
    <w:basedOn w:val="ab"/>
    <w:qFormat/>
    <w:pPr>
      <w:widowControl/>
      <w:shd w:val="clear" w:color="auto" w:fill="FFFFFF"/>
      <w:tabs>
        <w:tab w:val="left" w:pos="426"/>
      </w:tabs>
      <w:adjustRightInd w:val="0"/>
      <w:snapToGrid w:val="0"/>
      <w:spacing w:before="100" w:beforeAutospacing="1" w:after="100" w:afterAutospacing="1" w:line="360" w:lineRule="auto"/>
      <w:jc w:val="left"/>
    </w:pPr>
    <w:rPr>
      <w:rFonts w:ascii="宋体" w:eastAsia="宋体" w:hAnsi="宋体" w:cs="宋体"/>
      <w:kern w:val="0"/>
      <w:sz w:val="24"/>
      <w:szCs w:val="24"/>
    </w:rPr>
  </w:style>
  <w:style w:type="paragraph" w:customStyle="1" w:styleId="affff8">
    <w:name w:val="方案正文段落"/>
    <w:basedOn w:val="ab"/>
    <w:link w:val="Charf5"/>
    <w:qFormat/>
    <w:pPr>
      <w:widowControl/>
      <w:shd w:val="clear" w:color="auto" w:fill="FFFFFF"/>
      <w:tabs>
        <w:tab w:val="left" w:pos="426"/>
      </w:tabs>
      <w:adjustRightInd w:val="0"/>
      <w:snapToGrid w:val="0"/>
      <w:spacing w:line="360" w:lineRule="auto"/>
      <w:ind w:firstLineChars="200" w:firstLine="420"/>
    </w:pPr>
    <w:rPr>
      <w:rFonts w:ascii="Times New Roman" w:eastAsia="宋体" w:hAnsi="Times New Roman" w:cs="Times New Roman"/>
      <w:szCs w:val="20"/>
    </w:rPr>
  </w:style>
  <w:style w:type="character" w:customStyle="1" w:styleId="Charf5">
    <w:name w:val="方案正文段落 Char"/>
    <w:link w:val="affff8"/>
    <w:qFormat/>
    <w:rPr>
      <w:rFonts w:ascii="Times New Roman" w:eastAsia="宋体" w:hAnsi="Times New Roman" w:cs="Times New Roman"/>
      <w:szCs w:val="20"/>
      <w:shd w:val="clear" w:color="auto" w:fill="FFFFFF"/>
    </w:rPr>
  </w:style>
  <w:style w:type="paragraph" w:customStyle="1" w:styleId="1e">
    <w:name w:val="修订1"/>
    <w:hidden/>
    <w:uiPriority w:val="99"/>
    <w:semiHidden/>
    <w:qFormat/>
    <w:pPr>
      <w:spacing w:line="360" w:lineRule="auto"/>
      <w:jc w:val="both"/>
    </w:pPr>
    <w:rPr>
      <w:rFonts w:ascii="Times New Roman" w:eastAsia="宋体" w:hAnsi="Times New Roman" w:cs="Times New Roman"/>
      <w:kern w:val="2"/>
      <w:sz w:val="21"/>
      <w:szCs w:val="24"/>
    </w:rPr>
  </w:style>
  <w:style w:type="paragraph" w:customStyle="1" w:styleId="affff9">
    <w:name w:val="模板正文"/>
    <w:basedOn w:val="ab"/>
    <w:link w:val="Charf6"/>
    <w:qFormat/>
    <w:pPr>
      <w:wordWrap w:val="0"/>
      <w:spacing w:beforeLines="50" w:line="360" w:lineRule="auto"/>
      <w:ind w:firstLineChars="200" w:firstLine="200"/>
    </w:pPr>
    <w:rPr>
      <w:rFonts w:ascii="Times New Roman" w:eastAsia="仿宋_GB2312" w:hAnsi="Times New Roman" w:cs="Times New Roman"/>
      <w:kern w:val="0"/>
      <w:sz w:val="28"/>
      <w:szCs w:val="21"/>
    </w:rPr>
  </w:style>
  <w:style w:type="character" w:customStyle="1" w:styleId="Charf6">
    <w:name w:val="模板正文 Char"/>
    <w:link w:val="affff9"/>
    <w:qFormat/>
    <w:locked/>
    <w:rPr>
      <w:rFonts w:ascii="Times New Roman" w:eastAsia="仿宋_GB2312" w:hAnsi="Times New Roman" w:cs="Times New Roman"/>
      <w:kern w:val="0"/>
      <w:sz w:val="28"/>
      <w:szCs w:val="21"/>
    </w:rPr>
  </w:style>
  <w:style w:type="paragraph" w:customStyle="1" w:styleId="affffa">
    <w:name w:val="普通段落"/>
    <w:qFormat/>
    <w:pPr>
      <w:widowControl w:val="0"/>
      <w:adjustRightInd w:val="0"/>
      <w:spacing w:line="360" w:lineRule="auto"/>
      <w:ind w:firstLine="425"/>
      <w:jc w:val="both"/>
      <w:textAlignment w:val="baseline"/>
    </w:pPr>
    <w:rPr>
      <w:rFonts w:ascii="Times New Roman" w:eastAsia="宋体" w:hAnsi="Times New Roman" w:cs="Times New Roman"/>
      <w:sz w:val="24"/>
    </w:rPr>
  </w:style>
  <w:style w:type="paragraph" w:customStyle="1" w:styleId="affffb">
    <w:name w:val="表格正文"/>
    <w:basedOn w:val="ab"/>
    <w:qFormat/>
    <w:pPr>
      <w:spacing w:line="360" w:lineRule="auto"/>
      <w:ind w:firstLineChars="200" w:firstLine="200"/>
    </w:pPr>
    <w:rPr>
      <w:rFonts w:ascii="Arial" w:eastAsia="仿宋_GB2312" w:hAnsi="Arial" w:cs="Times New Roman"/>
      <w:sz w:val="24"/>
    </w:rPr>
  </w:style>
  <w:style w:type="paragraph" w:customStyle="1" w:styleId="USE1">
    <w:name w:val="USE 1"/>
    <w:basedOn w:val="ab"/>
    <w:uiPriority w:val="99"/>
    <w:qFormat/>
    <w:pPr>
      <w:spacing w:line="200" w:lineRule="atLeast"/>
    </w:pPr>
    <w:rPr>
      <w:rFonts w:ascii="宋体" w:eastAsia="宋体" w:hAnsi="宋体" w:cs="Times New Roman"/>
      <w:b/>
      <w:sz w:val="24"/>
      <w:szCs w:val="28"/>
    </w:rPr>
  </w:style>
  <w:style w:type="paragraph" w:customStyle="1" w:styleId="xl63">
    <w:name w:val="xl63"/>
    <w:basedOn w:val="ab"/>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character" w:customStyle="1" w:styleId="29">
    <w:name w:val="标题2"/>
    <w:qFormat/>
  </w:style>
  <w:style w:type="character" w:customStyle="1" w:styleId="aff9">
    <w:name w:val="普通(网站) 字符"/>
    <w:link w:val="aff8"/>
    <w:qFormat/>
    <w:rPr>
      <w:rFonts w:ascii="宋体" w:eastAsia="宋体" w:hAnsi="宋体" w:cs="宋体"/>
      <w:kern w:val="0"/>
      <w:sz w:val="24"/>
      <w:szCs w:val="24"/>
      <w:shd w:val="clear" w:color="auto" w:fill="FFFFFF"/>
    </w:rPr>
  </w:style>
  <w:style w:type="paragraph" w:styleId="affffc">
    <w:name w:val="List Paragraph"/>
    <w:basedOn w:val="ab"/>
    <w:uiPriority w:val="99"/>
    <w:unhideWhenUse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7.jpeg"/><Relationship Id="rId18" Type="http://schemas.openxmlformats.org/officeDocument/2006/relationships/image" Target="media/image12.jpeg"/><Relationship Id="rId26" Type="http://schemas.openxmlformats.org/officeDocument/2006/relationships/image" Target="media/image20.jpeg"/><Relationship Id="rId39" Type="http://schemas.openxmlformats.org/officeDocument/2006/relationships/image" Target="media/image33.jpeg"/><Relationship Id="rId21" Type="http://schemas.openxmlformats.org/officeDocument/2006/relationships/image" Target="media/image15.jpeg"/><Relationship Id="rId34" Type="http://schemas.openxmlformats.org/officeDocument/2006/relationships/image" Target="media/image28.jpeg"/><Relationship Id="rId42" Type="http://schemas.openxmlformats.org/officeDocument/2006/relationships/image" Target="media/image36.jpeg"/><Relationship Id="rId47" Type="http://schemas.openxmlformats.org/officeDocument/2006/relationships/image" Target="media/image41.jpeg"/><Relationship Id="rId50" Type="http://schemas.openxmlformats.org/officeDocument/2006/relationships/image" Target="media/image44.jpeg"/><Relationship Id="rId55" Type="http://schemas.openxmlformats.org/officeDocument/2006/relationships/fontTable" Target="fontTable.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image" Target="media/image11.jpeg"/><Relationship Id="rId25" Type="http://schemas.openxmlformats.org/officeDocument/2006/relationships/image" Target="media/image19.jpeg"/><Relationship Id="rId33" Type="http://schemas.openxmlformats.org/officeDocument/2006/relationships/image" Target="media/image27.jpeg"/><Relationship Id="rId38" Type="http://schemas.openxmlformats.org/officeDocument/2006/relationships/image" Target="media/image32.jpeg"/><Relationship Id="rId46" Type="http://schemas.openxmlformats.org/officeDocument/2006/relationships/image" Target="media/image40.jpeg"/><Relationship Id="rId2" Type="http://schemas.openxmlformats.org/officeDocument/2006/relationships/numbering" Target="numbering.xml"/><Relationship Id="rId16" Type="http://schemas.openxmlformats.org/officeDocument/2006/relationships/image" Target="media/image10.jpeg"/><Relationship Id="rId20" Type="http://schemas.openxmlformats.org/officeDocument/2006/relationships/image" Target="media/image14.jpeg"/><Relationship Id="rId29" Type="http://schemas.openxmlformats.org/officeDocument/2006/relationships/image" Target="media/image23.jpeg"/><Relationship Id="rId41" Type="http://schemas.openxmlformats.org/officeDocument/2006/relationships/image" Target="media/image35.jpeg"/><Relationship Id="rId54" Type="http://schemas.openxmlformats.org/officeDocument/2006/relationships/image" Target="media/image48.jpeg"/><Relationship Id="rId1" Type="http://schemas.openxmlformats.org/officeDocument/2006/relationships/customXml" Target="../customXml/item1.xml"/><Relationship Id="rId6" Type="http://schemas.openxmlformats.org/officeDocument/2006/relationships/hyperlink" Target="http://szcjrzhfw.cjr.org.cn/&#65289;&#8212;&#36890;&#30693;&#20844;&#21578;&#21644;" TargetMode="External"/><Relationship Id="rId11" Type="http://schemas.openxmlformats.org/officeDocument/2006/relationships/image" Target="media/image5.jpeg"/><Relationship Id="rId24" Type="http://schemas.openxmlformats.org/officeDocument/2006/relationships/image" Target="media/image18.jpeg"/><Relationship Id="rId32" Type="http://schemas.openxmlformats.org/officeDocument/2006/relationships/image" Target="media/image26.jpeg"/><Relationship Id="rId37" Type="http://schemas.openxmlformats.org/officeDocument/2006/relationships/image" Target="media/image31.jpeg"/><Relationship Id="rId40" Type="http://schemas.openxmlformats.org/officeDocument/2006/relationships/image" Target="media/image34.jpeg"/><Relationship Id="rId45" Type="http://schemas.openxmlformats.org/officeDocument/2006/relationships/image" Target="media/image39.jpeg"/><Relationship Id="rId53" Type="http://schemas.openxmlformats.org/officeDocument/2006/relationships/image" Target="media/image47.jpeg"/><Relationship Id="rId5" Type="http://schemas.openxmlformats.org/officeDocument/2006/relationships/webSettings" Target="webSettings.xml"/><Relationship Id="rId15" Type="http://schemas.openxmlformats.org/officeDocument/2006/relationships/image" Target="media/image9.jpeg"/><Relationship Id="rId23" Type="http://schemas.openxmlformats.org/officeDocument/2006/relationships/image" Target="media/image17.jpeg"/><Relationship Id="rId28" Type="http://schemas.openxmlformats.org/officeDocument/2006/relationships/image" Target="media/image22.jpeg"/><Relationship Id="rId36" Type="http://schemas.openxmlformats.org/officeDocument/2006/relationships/image" Target="media/image30.jpeg"/><Relationship Id="rId49" Type="http://schemas.openxmlformats.org/officeDocument/2006/relationships/image" Target="media/image43.jpeg"/><Relationship Id="rId10" Type="http://schemas.openxmlformats.org/officeDocument/2006/relationships/image" Target="media/image4.jpeg"/><Relationship Id="rId19" Type="http://schemas.openxmlformats.org/officeDocument/2006/relationships/image" Target="media/image13.jpeg"/><Relationship Id="rId31" Type="http://schemas.openxmlformats.org/officeDocument/2006/relationships/image" Target="media/image25.jpeg"/><Relationship Id="rId44" Type="http://schemas.openxmlformats.org/officeDocument/2006/relationships/image" Target="media/image38.jpeg"/><Relationship Id="rId52" Type="http://schemas.openxmlformats.org/officeDocument/2006/relationships/image" Target="media/image46.jpe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image" Target="media/image8.jpeg"/><Relationship Id="rId22" Type="http://schemas.openxmlformats.org/officeDocument/2006/relationships/image" Target="media/image16.jpeg"/><Relationship Id="rId27" Type="http://schemas.openxmlformats.org/officeDocument/2006/relationships/image" Target="media/image21.jpeg"/><Relationship Id="rId30" Type="http://schemas.openxmlformats.org/officeDocument/2006/relationships/image" Target="media/image24.jpeg"/><Relationship Id="rId35" Type="http://schemas.openxmlformats.org/officeDocument/2006/relationships/image" Target="media/image29.jpeg"/><Relationship Id="rId43" Type="http://schemas.openxmlformats.org/officeDocument/2006/relationships/image" Target="media/image37.jpeg"/><Relationship Id="rId48" Type="http://schemas.openxmlformats.org/officeDocument/2006/relationships/image" Target="media/image42.jpeg"/><Relationship Id="rId56" Type="http://schemas.openxmlformats.org/officeDocument/2006/relationships/theme" Target="theme/theme1.xml"/><Relationship Id="rId8" Type="http://schemas.openxmlformats.org/officeDocument/2006/relationships/image" Target="media/image2.jpeg"/><Relationship Id="rId51" Type="http://schemas.openxmlformats.org/officeDocument/2006/relationships/image" Target="media/image45.jpeg"/><Relationship Id="rId3"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49</Pages>
  <Words>2306</Words>
  <Characters>13146</Characters>
  <Application>Microsoft Office Word</Application>
  <DocSecurity>0</DocSecurity>
  <Lines>109</Lines>
  <Paragraphs>30</Paragraphs>
  <ScaleCrop>false</ScaleCrop>
  <Company>Microsoft</Company>
  <LinksUpToDate>false</LinksUpToDate>
  <CharactersWithSpaces>15422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金钊</dc:creator>
  <cp:lastModifiedBy>lenovo</cp:lastModifiedBy>
  <cp:revision>9</cp:revision>
  <cp:lastPrinted>2025-02-21T07:59:00Z</cp:lastPrinted>
  <dcterms:created xsi:type="dcterms:W3CDTF">2025-03-11T08:17:00Z</dcterms:created>
  <dcterms:modified xsi:type="dcterms:W3CDTF">2025-03-20T02:26:00Z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E1827CADB6FA4B4C85B084C5BF9B616A</vt:lpwstr>
  </property>
</Properties>
</file>