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99682" w14:textId="77777777" w:rsidR="00D636BA" w:rsidRDefault="00D636BA" w:rsidP="00D636BA">
      <w:pPr>
        <w:widowControl/>
        <w:kinsoku w:val="0"/>
        <w:autoSpaceDE w:val="0"/>
        <w:autoSpaceDN w:val="0"/>
        <w:adjustRightInd w:val="0"/>
        <w:spacing w:after="60" w:line="579" w:lineRule="exact"/>
        <w:textAlignment w:val="baseline"/>
        <w:rPr>
          <w:rFonts w:ascii="黑体" w:eastAsia="黑体" w:hAnsi="黑体" w:cs="黑体" w:hint="eastAsia"/>
          <w:bCs/>
          <w:spacing w:val="-1"/>
          <w:sz w:val="32"/>
          <w:szCs w:val="32"/>
        </w:rPr>
      </w:pPr>
      <w:r>
        <w:rPr>
          <w:rFonts w:ascii="黑体" w:eastAsia="黑体" w:hAnsi="黑体" w:cs="黑体" w:hint="eastAsia"/>
          <w:bCs/>
          <w:spacing w:val="-1"/>
          <w:sz w:val="32"/>
          <w:szCs w:val="32"/>
        </w:rPr>
        <w:t>附件1：课程服务介绍推文</w:t>
      </w:r>
    </w:p>
    <w:p w14:paraId="129FD611" w14:textId="77777777" w:rsidR="00D636BA" w:rsidRDefault="00D636BA" w:rsidP="00D636BA">
      <w:pPr>
        <w:widowControl/>
        <w:kinsoku w:val="0"/>
        <w:autoSpaceDE w:val="0"/>
        <w:autoSpaceDN w:val="0"/>
        <w:adjustRightInd w:val="0"/>
        <w:spacing w:after="60" w:line="579" w:lineRule="exact"/>
        <w:textAlignment w:val="baseline"/>
        <w:rPr>
          <w:rFonts w:ascii="方正仿宋_GB2312" w:eastAsia="方正仿宋_GB2312" w:hAnsi="方正仿宋_GB2312" w:cs="方正仿宋_GB2312" w:hint="eastAsia"/>
          <w:bCs/>
          <w:spacing w:val="-1"/>
          <w:sz w:val="32"/>
          <w:szCs w:val="32"/>
        </w:rPr>
      </w:pPr>
    </w:p>
    <w:p w14:paraId="18E3FFAD" w14:textId="77777777" w:rsidR="00D636BA" w:rsidRDefault="00D636BA" w:rsidP="00D636BA">
      <w:pPr>
        <w:widowControl/>
        <w:kinsoku w:val="0"/>
        <w:autoSpaceDE w:val="0"/>
        <w:autoSpaceDN w:val="0"/>
        <w:adjustRightInd w:val="0"/>
        <w:spacing w:after="60" w:line="579" w:lineRule="exact"/>
        <w:jc w:val="center"/>
        <w:textAlignment w:val="baseline"/>
        <w:rPr>
          <w:rFonts w:ascii="方正公文小标宋" w:eastAsia="方正公文小标宋" w:hAnsi="方正公文小标宋" w:cs="方正公文小标宋" w:hint="eastAsia"/>
          <w:bCs/>
          <w:spacing w:val="-1"/>
          <w:sz w:val="44"/>
          <w:szCs w:val="42"/>
        </w:rPr>
      </w:pPr>
      <w:r>
        <w:rPr>
          <w:rFonts w:ascii="方正公文小标宋" w:eastAsia="方正公文小标宋" w:hAnsi="方正公文小标宋" w:cs="方正公文小标宋" w:hint="eastAsia"/>
          <w:bCs/>
          <w:spacing w:val="-1"/>
          <w:sz w:val="44"/>
          <w:szCs w:val="42"/>
        </w:rPr>
        <w:t>学前抽离式融合课程服务介绍</w:t>
      </w:r>
    </w:p>
    <w:p w14:paraId="7DD45DD8" w14:textId="77777777" w:rsidR="00D636BA" w:rsidRDefault="00D636BA" w:rsidP="00D636BA">
      <w:pPr>
        <w:widowControl/>
        <w:kinsoku w:val="0"/>
        <w:autoSpaceDE w:val="0"/>
        <w:autoSpaceDN w:val="0"/>
        <w:adjustRightInd w:val="0"/>
        <w:spacing w:line="579" w:lineRule="exact"/>
        <w:textAlignment w:val="baseline"/>
        <w:rPr>
          <w:rFonts w:ascii="仿宋" w:eastAsia="仿宋" w:hAnsi="仿宋" w:cs="仿宋" w:hint="eastAsia"/>
          <w:sz w:val="28"/>
          <w:szCs w:val="28"/>
        </w:rPr>
      </w:pPr>
    </w:p>
    <w:p w14:paraId="57212B0B" w14:textId="77777777" w:rsidR="00D636BA" w:rsidRDefault="00D636BA" w:rsidP="00D636BA">
      <w:pPr>
        <w:widowControl/>
        <w:kinsoku w:val="0"/>
        <w:autoSpaceDE w:val="0"/>
        <w:autoSpaceDN w:val="0"/>
        <w:adjustRightInd w:val="0"/>
        <w:spacing w:beforeLines="100" w:before="240" w:afterLines="50" w:after="120" w:line="579" w:lineRule="exact"/>
        <w:ind w:leftChars="200" w:left="420"/>
        <w:jc w:val="left"/>
        <w:textAlignment w:val="baseline"/>
        <w:outlineLvl w:val="0"/>
        <w:rPr>
          <w:rFonts w:ascii="黑体" w:eastAsia="黑体" w:hAnsi="黑体" w:cs="黑体" w:hint="eastAsia"/>
          <w:sz w:val="32"/>
          <w:szCs w:val="28"/>
        </w:rPr>
      </w:pPr>
      <w:r>
        <w:rPr>
          <w:rFonts w:ascii="黑体" w:eastAsia="黑体" w:hAnsi="黑体" w:cs="黑体" w:hint="eastAsia"/>
          <w:spacing w:val="3"/>
          <w:sz w:val="32"/>
          <w:szCs w:val="28"/>
        </w:rPr>
        <w:t>一、上课时间</w:t>
      </w:r>
    </w:p>
    <w:p w14:paraId="2E7D1D57" w14:textId="77777777" w:rsidR="00D636BA" w:rsidRDefault="00D636BA" w:rsidP="00D636BA">
      <w:pPr>
        <w:pStyle w:val="a0"/>
        <w:widowControl/>
        <w:kinsoku w:val="0"/>
        <w:autoSpaceDE w:val="0"/>
        <w:autoSpaceDN w:val="0"/>
        <w:adjustRightInd w:val="0"/>
        <w:spacing w:line="579" w:lineRule="exact"/>
        <w:ind w:firstLine="668"/>
        <w:jc w:val="left"/>
        <w:textAlignment w:val="baseline"/>
        <w:rPr>
          <w:rFonts w:ascii="仿宋_GB2312" w:eastAsia="仿宋_GB2312" w:hAnsi="仿宋_GB2312" w:cs="仿宋_GB2312" w:hint="eastAsia"/>
          <w:spacing w:val="7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2025年5月14日-5月16日、5月19日-5月21日、5月26日-5月29日上午9:00-11:30</w:t>
      </w:r>
    </w:p>
    <w:p w14:paraId="10DB4C01" w14:textId="77777777" w:rsidR="00D636BA" w:rsidRDefault="00D636BA" w:rsidP="00D636BA">
      <w:pPr>
        <w:widowControl/>
        <w:kinsoku w:val="0"/>
        <w:autoSpaceDE w:val="0"/>
        <w:autoSpaceDN w:val="0"/>
        <w:adjustRightInd w:val="0"/>
        <w:spacing w:beforeLines="100" w:before="240" w:afterLines="50" w:after="120" w:line="579" w:lineRule="exact"/>
        <w:ind w:leftChars="200" w:left="420"/>
        <w:jc w:val="left"/>
        <w:textAlignment w:val="baseline"/>
        <w:outlineLvl w:val="0"/>
        <w:rPr>
          <w:rFonts w:ascii="黑体" w:eastAsia="黑体" w:hAnsi="黑体" w:cs="黑体" w:hint="eastAsia"/>
          <w:sz w:val="32"/>
          <w:szCs w:val="28"/>
        </w:rPr>
      </w:pPr>
      <w:r>
        <w:rPr>
          <w:rFonts w:ascii="黑体" w:eastAsia="黑体" w:hAnsi="黑体" w:cs="黑体" w:hint="eastAsia"/>
          <w:sz w:val="32"/>
          <w:szCs w:val="28"/>
        </w:rPr>
        <w:t>二、上课形式</w:t>
      </w:r>
    </w:p>
    <w:p w14:paraId="47FF7B15" w14:textId="77777777" w:rsidR="00D636BA" w:rsidRDefault="00D636BA" w:rsidP="00D636BA">
      <w:pPr>
        <w:pStyle w:val="a0"/>
        <w:widowControl/>
        <w:kinsoku w:val="0"/>
        <w:autoSpaceDE w:val="0"/>
        <w:autoSpaceDN w:val="0"/>
        <w:adjustRightInd w:val="0"/>
        <w:spacing w:line="579" w:lineRule="exact"/>
        <w:ind w:firstLine="668"/>
        <w:jc w:val="left"/>
        <w:textAlignment w:val="baseline"/>
        <w:rPr>
          <w:rFonts w:ascii="仿宋_GB2312" w:eastAsia="仿宋_GB2312" w:hAnsi="仿宋_GB2312" w:cs="仿宋_GB2312" w:hint="eastAsia"/>
          <w:spacing w:val="7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小组课程。</w:t>
      </w:r>
    </w:p>
    <w:p w14:paraId="2F21C1BA" w14:textId="77777777" w:rsidR="00D636BA" w:rsidRDefault="00D636BA" w:rsidP="00D636BA">
      <w:pPr>
        <w:widowControl/>
        <w:kinsoku w:val="0"/>
        <w:autoSpaceDE w:val="0"/>
        <w:autoSpaceDN w:val="0"/>
        <w:adjustRightInd w:val="0"/>
        <w:spacing w:beforeLines="100" w:before="240" w:afterLines="50" w:after="120" w:line="579" w:lineRule="exact"/>
        <w:ind w:leftChars="200" w:left="420"/>
        <w:jc w:val="left"/>
        <w:textAlignment w:val="baseline"/>
        <w:outlineLvl w:val="0"/>
        <w:rPr>
          <w:rFonts w:ascii="黑体" w:eastAsia="黑体" w:hAnsi="黑体" w:cs="黑体" w:hint="eastAsia"/>
          <w:sz w:val="32"/>
          <w:szCs w:val="28"/>
        </w:rPr>
      </w:pPr>
      <w:r>
        <w:rPr>
          <w:rFonts w:ascii="黑体" w:eastAsia="黑体" w:hAnsi="黑体" w:cs="黑体" w:hint="eastAsia"/>
          <w:sz w:val="32"/>
          <w:szCs w:val="28"/>
        </w:rPr>
        <w:t>三、服务流程</w:t>
      </w:r>
    </w:p>
    <w:p w14:paraId="3D11C208" w14:textId="77777777" w:rsidR="00D636BA" w:rsidRDefault="00D636BA" w:rsidP="00D636BA">
      <w:pPr>
        <w:pStyle w:val="a0"/>
        <w:widowControl/>
        <w:kinsoku w:val="0"/>
        <w:autoSpaceDE w:val="0"/>
        <w:autoSpaceDN w:val="0"/>
        <w:adjustRightInd w:val="0"/>
        <w:spacing w:line="579" w:lineRule="exact"/>
        <w:ind w:firstLine="668"/>
        <w:jc w:val="left"/>
        <w:textAlignment w:val="baseline"/>
        <w:rPr>
          <w:rFonts w:ascii="仿宋_GB2312" w:eastAsia="仿宋_GB2312" w:hAnsi="仿宋_GB2312" w:cs="仿宋_GB2312" w:hint="eastAsia"/>
          <w:spacing w:val="7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报名——资格审查、评估、家长约谈——确定参与名单——上课。</w:t>
      </w:r>
    </w:p>
    <w:p w14:paraId="6D4D6EFE" w14:textId="77777777" w:rsidR="00D636BA" w:rsidRDefault="00D636BA" w:rsidP="00D636BA">
      <w:pPr>
        <w:widowControl/>
        <w:kinsoku w:val="0"/>
        <w:autoSpaceDE w:val="0"/>
        <w:autoSpaceDN w:val="0"/>
        <w:adjustRightInd w:val="0"/>
        <w:spacing w:beforeLines="100" w:before="240" w:afterLines="50" w:after="120" w:line="579" w:lineRule="exact"/>
        <w:ind w:leftChars="200" w:left="420"/>
        <w:jc w:val="left"/>
        <w:textAlignment w:val="baseline"/>
        <w:outlineLvl w:val="0"/>
        <w:rPr>
          <w:rFonts w:ascii="黑体" w:eastAsia="黑体" w:hAnsi="黑体" w:cs="黑体" w:hint="eastAsia"/>
          <w:sz w:val="32"/>
          <w:szCs w:val="28"/>
        </w:rPr>
      </w:pPr>
      <w:r>
        <w:rPr>
          <w:rFonts w:ascii="黑体" w:eastAsia="黑体" w:hAnsi="黑体" w:cs="黑体" w:hint="eastAsia"/>
          <w:spacing w:val="-1"/>
          <w:sz w:val="32"/>
          <w:szCs w:val="28"/>
        </w:rPr>
        <w:t>四、课程特色</w:t>
      </w:r>
    </w:p>
    <w:p w14:paraId="4EA7E80E" w14:textId="77777777" w:rsidR="00D636BA" w:rsidRDefault="00D636BA" w:rsidP="00D636BA">
      <w:pPr>
        <w:pStyle w:val="a0"/>
        <w:widowControl/>
        <w:kinsoku w:val="0"/>
        <w:autoSpaceDE w:val="0"/>
        <w:autoSpaceDN w:val="0"/>
        <w:adjustRightInd w:val="0"/>
        <w:spacing w:line="579" w:lineRule="exact"/>
        <w:ind w:firstLine="640"/>
        <w:jc w:val="left"/>
        <w:textAlignment w:val="baseline"/>
        <w:rPr>
          <w:rFonts w:ascii="仿宋_GB2312" w:eastAsia="仿宋_GB2312" w:hAnsi="仿宋_GB2312" w:cs="仿宋_GB2312" w:hint="eastAsia"/>
          <w:spacing w:val="7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（一）运用科学的评估方法：</w:t>
      </w: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根据幼儿的能力制定个性化的训练计划，结合特殊幼儿的特点和需求，采用多种教育方法和手段，如视觉、听觉、触觉等多感官教学，以及游戏、艺术、运动、食育、自然科学等多种形式，促进他们在认知、情感、行为、社交等各个领域全面发展。</w:t>
      </w:r>
    </w:p>
    <w:p w14:paraId="1A7E3C93" w14:textId="77777777" w:rsidR="00D636BA" w:rsidRDefault="00D636BA" w:rsidP="00D636BA">
      <w:pPr>
        <w:pStyle w:val="a0"/>
        <w:widowControl/>
        <w:kinsoku w:val="0"/>
        <w:autoSpaceDE w:val="0"/>
        <w:autoSpaceDN w:val="0"/>
        <w:adjustRightInd w:val="0"/>
        <w:spacing w:line="579" w:lineRule="exact"/>
        <w:ind w:firstLine="640"/>
        <w:jc w:val="left"/>
        <w:textAlignment w:val="baseline"/>
        <w:rPr>
          <w:rFonts w:ascii="仿宋_GB2312" w:eastAsia="仿宋_GB2312" w:hAnsi="仿宋_GB2312" w:cs="仿宋_GB2312" w:hint="eastAsia"/>
          <w:spacing w:val="7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lastRenderedPageBreak/>
        <w:t>（二）采用融合教育</w:t>
      </w:r>
      <w:proofErr w:type="gramStart"/>
      <w:r>
        <w:rPr>
          <w:rFonts w:ascii="楷体_GB2312" w:eastAsia="楷体_GB2312" w:hAnsi="楷体_GB2312" w:cs="楷体_GB2312" w:hint="eastAsia"/>
          <w:bCs/>
          <w:sz w:val="32"/>
          <w:szCs w:val="32"/>
        </w:rPr>
        <w:t>中康教融合</w:t>
      </w:r>
      <w:proofErr w:type="gramEnd"/>
      <w:r>
        <w:rPr>
          <w:rFonts w:ascii="楷体_GB2312" w:eastAsia="楷体_GB2312" w:hAnsi="楷体_GB2312" w:cs="楷体_GB2312" w:hint="eastAsia"/>
          <w:bCs/>
          <w:sz w:val="32"/>
          <w:szCs w:val="32"/>
        </w:rPr>
        <w:t>模式：</w:t>
      </w: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根据幼儿的整体能力水平设计融合课程并进行针对性的干预措施，包括语言、行为、心理等，确保每位幼儿都能在自然、互助的教育环境中获得高参与度、强归属感，并提高学习能力、社交技能，增强自尊心和自信心。</w:t>
      </w:r>
    </w:p>
    <w:p w14:paraId="77E6A4EC" w14:textId="77777777" w:rsidR="00D636BA" w:rsidRDefault="00D636BA" w:rsidP="00D636BA">
      <w:pPr>
        <w:pStyle w:val="a0"/>
        <w:widowControl/>
        <w:kinsoku w:val="0"/>
        <w:autoSpaceDE w:val="0"/>
        <w:autoSpaceDN w:val="0"/>
        <w:adjustRightInd w:val="0"/>
        <w:spacing w:line="579" w:lineRule="exact"/>
        <w:ind w:firstLine="640"/>
        <w:jc w:val="left"/>
        <w:textAlignment w:val="baseline"/>
        <w:rPr>
          <w:rFonts w:ascii="仿宋_GB2312" w:eastAsia="仿宋_GB2312" w:hAnsi="仿宋_GB2312" w:cs="仿宋_GB2312" w:hint="eastAsia"/>
          <w:spacing w:val="7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（三）通过模拟幼儿园场景进行教学：</w:t>
      </w: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使幼儿在真实的环境中学习和适应，帮助他们更好地适应集体教学模式，并顺利融入集体生活，如学会与同伴交往、遵守规则、处理冲突等。</w:t>
      </w:r>
    </w:p>
    <w:p w14:paraId="6651E38C" w14:textId="77777777" w:rsidR="00D636BA" w:rsidRDefault="00D636BA" w:rsidP="00D636BA">
      <w:pPr>
        <w:pStyle w:val="a0"/>
        <w:widowControl/>
        <w:kinsoku w:val="0"/>
        <w:autoSpaceDE w:val="0"/>
        <w:autoSpaceDN w:val="0"/>
        <w:adjustRightInd w:val="0"/>
        <w:spacing w:line="579" w:lineRule="exact"/>
        <w:ind w:firstLine="640"/>
        <w:jc w:val="left"/>
        <w:textAlignment w:val="baseline"/>
        <w:rPr>
          <w:rFonts w:ascii="仿宋_GB2312" w:eastAsia="仿宋_GB2312" w:hAnsi="仿宋_GB2312" w:cs="仿宋_GB2312" w:hint="eastAsia"/>
          <w:spacing w:val="7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（四）根据幼儿在认知、语言、运动、情绪等方面的能力设计并给出适合个性化家庭训练有针对性的计划</w:t>
      </w: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：建立完善的教育支持系统建议，包括教师、治疗师、医生、家长、社区等多方共同参与，为特殊幼儿提供全方位支持，包括学习支持、心理支持、社交支持等。</w:t>
      </w:r>
    </w:p>
    <w:p w14:paraId="6E936EC3" w14:textId="77777777" w:rsidR="00D636BA" w:rsidRDefault="00D636BA" w:rsidP="00D636BA">
      <w:pPr>
        <w:widowControl/>
        <w:kinsoku w:val="0"/>
        <w:autoSpaceDE w:val="0"/>
        <w:autoSpaceDN w:val="0"/>
        <w:adjustRightInd w:val="0"/>
        <w:spacing w:beforeLines="100" w:before="240" w:afterLines="50" w:after="120" w:line="579" w:lineRule="exact"/>
        <w:ind w:leftChars="200" w:left="420"/>
        <w:jc w:val="left"/>
        <w:textAlignment w:val="baseline"/>
        <w:outlineLvl w:val="0"/>
        <w:rPr>
          <w:rFonts w:ascii="黑体" w:eastAsia="黑体" w:hAnsi="黑体" w:cs="黑体" w:hint="eastAsia"/>
          <w:sz w:val="32"/>
          <w:szCs w:val="28"/>
        </w:rPr>
      </w:pPr>
      <w:r>
        <w:rPr>
          <w:rFonts w:ascii="黑体" w:eastAsia="黑体" w:hAnsi="黑体" w:cs="黑体" w:hint="eastAsia"/>
          <w:spacing w:val="6"/>
          <w:sz w:val="32"/>
          <w:szCs w:val="28"/>
        </w:rPr>
        <w:t>五、课程内容</w:t>
      </w:r>
    </w:p>
    <w:p w14:paraId="290D272D" w14:textId="77777777" w:rsidR="00D636BA" w:rsidRDefault="00D636BA" w:rsidP="00D636BA">
      <w:pPr>
        <w:pStyle w:val="a0"/>
        <w:widowControl/>
        <w:kinsoku w:val="0"/>
        <w:autoSpaceDE w:val="0"/>
        <w:autoSpaceDN w:val="0"/>
        <w:adjustRightInd w:val="0"/>
        <w:spacing w:line="579" w:lineRule="exact"/>
        <w:ind w:firstLine="640"/>
        <w:jc w:val="left"/>
        <w:textAlignment w:val="baseline"/>
        <w:rPr>
          <w:rFonts w:ascii="楷体_GB2312" w:eastAsia="楷体_GB2312" w:hAnsi="楷体_GB2312" w:cs="楷体_GB2312" w:hint="eastAsia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（一）个性化训练计划</w:t>
      </w:r>
    </w:p>
    <w:p w14:paraId="78A4B865" w14:textId="77777777" w:rsidR="00D636BA" w:rsidRDefault="00D636BA" w:rsidP="00D636BA">
      <w:pPr>
        <w:pStyle w:val="a0"/>
        <w:widowControl/>
        <w:kinsoku w:val="0"/>
        <w:autoSpaceDE w:val="0"/>
        <w:autoSpaceDN w:val="0"/>
        <w:adjustRightInd w:val="0"/>
        <w:spacing w:line="579" w:lineRule="exact"/>
        <w:ind w:firstLine="668"/>
        <w:jc w:val="left"/>
        <w:textAlignment w:val="baseline"/>
        <w:rPr>
          <w:rFonts w:ascii="仿宋_GB2312" w:eastAsia="仿宋_GB2312" w:hAnsi="仿宋_GB2312" w:cs="仿宋_GB2312" w:hint="eastAsia"/>
          <w:spacing w:val="7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根据对幼儿的身心各方面能力的评估结果，制定出符合 他们独特需求的训练计划。</w:t>
      </w:r>
    </w:p>
    <w:p w14:paraId="6242ECBB" w14:textId="77777777" w:rsidR="00D636BA" w:rsidRDefault="00D636BA" w:rsidP="00D636BA">
      <w:pPr>
        <w:pStyle w:val="a0"/>
        <w:widowControl/>
        <w:kinsoku w:val="0"/>
        <w:autoSpaceDE w:val="0"/>
        <w:autoSpaceDN w:val="0"/>
        <w:adjustRightInd w:val="0"/>
        <w:spacing w:line="579" w:lineRule="exact"/>
        <w:ind w:firstLine="640"/>
        <w:jc w:val="left"/>
        <w:textAlignment w:val="baseline"/>
        <w:rPr>
          <w:rFonts w:ascii="楷体_GB2312" w:eastAsia="楷体_GB2312" w:hAnsi="楷体_GB2312" w:cs="楷体_GB2312" w:hint="eastAsia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（二）融合课程</w:t>
      </w:r>
    </w:p>
    <w:p w14:paraId="3C80AD75" w14:textId="77777777" w:rsidR="00D636BA" w:rsidRDefault="00D636BA" w:rsidP="00D636BA">
      <w:pPr>
        <w:pStyle w:val="a0"/>
        <w:widowControl/>
        <w:kinsoku w:val="0"/>
        <w:autoSpaceDE w:val="0"/>
        <w:autoSpaceDN w:val="0"/>
        <w:adjustRightInd w:val="0"/>
        <w:spacing w:line="579" w:lineRule="exact"/>
        <w:ind w:firstLine="668"/>
        <w:jc w:val="left"/>
        <w:textAlignment w:val="baseline"/>
        <w:rPr>
          <w:rFonts w:ascii="仿宋_GB2312" w:eastAsia="仿宋_GB2312" w:hAnsi="仿宋_GB2312" w:cs="仿宋_GB2312" w:hint="eastAsia"/>
          <w:spacing w:val="7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lastRenderedPageBreak/>
        <w:t>符合幼儿发展的综合课程，通过多元化的教学内容，旨在提升幼儿在园的适应能力和互动参与能力。这套课程包括但不限于以下几个方面：</w:t>
      </w:r>
    </w:p>
    <w:p w14:paraId="2F8B2E15" w14:textId="77777777" w:rsidR="00D636BA" w:rsidRDefault="00D636BA" w:rsidP="00D636BA">
      <w:pPr>
        <w:pStyle w:val="a0"/>
        <w:widowControl/>
        <w:kinsoku w:val="0"/>
        <w:autoSpaceDE w:val="0"/>
        <w:autoSpaceDN w:val="0"/>
        <w:adjustRightInd w:val="0"/>
        <w:spacing w:line="579" w:lineRule="exact"/>
        <w:ind w:leftChars="300" w:left="630" w:firstLineChars="0" w:firstLine="0"/>
        <w:jc w:val="left"/>
        <w:textAlignment w:val="baseline"/>
        <w:outlineLvl w:val="2"/>
        <w:rPr>
          <w:rFonts w:ascii="方正仿宋_GB2312" w:eastAsia="方正仿宋_GB2312" w:hAnsi="方正仿宋_GB2312" w:cs="方正仿宋_GB2312" w:hint="eastAsia"/>
          <w:b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/>
          <w:sz w:val="32"/>
          <w:szCs w:val="32"/>
        </w:rPr>
        <w:t>1.健康领域</w:t>
      </w:r>
    </w:p>
    <w:p w14:paraId="0973A789" w14:textId="77777777" w:rsidR="00D636BA" w:rsidRDefault="00D636BA" w:rsidP="00D636BA">
      <w:pPr>
        <w:pStyle w:val="a0"/>
        <w:widowControl/>
        <w:kinsoku w:val="0"/>
        <w:autoSpaceDE w:val="0"/>
        <w:autoSpaceDN w:val="0"/>
        <w:adjustRightInd w:val="0"/>
        <w:spacing w:line="579" w:lineRule="exact"/>
        <w:ind w:firstLine="640"/>
        <w:jc w:val="left"/>
        <w:textAlignment w:val="baseline"/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（1）生活能力阶梯训练</w:t>
      </w:r>
    </w:p>
    <w:p w14:paraId="34EEE652" w14:textId="77777777" w:rsidR="00D636BA" w:rsidRDefault="00D636BA" w:rsidP="00D636BA">
      <w:pPr>
        <w:pStyle w:val="a0"/>
        <w:widowControl/>
        <w:numPr>
          <w:ilvl w:val="0"/>
          <w:numId w:val="1"/>
        </w:numPr>
        <w:kinsoku w:val="0"/>
        <w:autoSpaceDE w:val="0"/>
        <w:autoSpaceDN w:val="0"/>
        <w:adjustRightInd w:val="0"/>
        <w:spacing w:line="579" w:lineRule="exact"/>
        <w:ind w:left="0" w:firstLine="668"/>
        <w:jc w:val="left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基础技能：通过每日晨检环节实践七步洗手法、</w:t>
      </w:r>
      <w:proofErr w:type="gramStart"/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独立穿</w:t>
      </w:r>
      <w:proofErr w:type="gramEnd"/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脱鞋袜，培养基础自理</w:t>
      </w:r>
      <w:r>
        <w:rPr>
          <w:rFonts w:ascii="仿宋_GB2312" w:eastAsia="仿宋_GB2312" w:hAnsi="仿宋_GB2312" w:cs="仿宋_GB2312" w:hint="eastAsia"/>
          <w:sz w:val="32"/>
          <w:szCs w:val="32"/>
        </w:rPr>
        <w:t>能力。</w:t>
      </w:r>
    </w:p>
    <w:p w14:paraId="4C06B06E" w14:textId="77777777" w:rsidR="00D636BA" w:rsidRDefault="00D636BA" w:rsidP="00D636BA">
      <w:pPr>
        <w:pStyle w:val="a0"/>
        <w:widowControl/>
        <w:numPr>
          <w:ilvl w:val="0"/>
          <w:numId w:val="1"/>
        </w:numPr>
        <w:kinsoku w:val="0"/>
        <w:autoSpaceDE w:val="0"/>
        <w:autoSpaceDN w:val="0"/>
        <w:adjustRightInd w:val="0"/>
        <w:spacing w:line="579" w:lineRule="exact"/>
        <w:ind w:left="0" w:firstLine="640"/>
        <w:jc w:val="left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自我管理：利用可视化流程图指导如厕流程，学习水杯、书包定点归位，建立秩序感。</w:t>
      </w:r>
    </w:p>
    <w:p w14:paraId="37AB413B" w14:textId="77777777" w:rsidR="00D636BA" w:rsidRDefault="00D636BA" w:rsidP="00D636BA">
      <w:pPr>
        <w:pStyle w:val="a0"/>
        <w:widowControl/>
        <w:numPr>
          <w:ilvl w:val="0"/>
          <w:numId w:val="1"/>
        </w:numPr>
        <w:kinsoku w:val="0"/>
        <w:autoSpaceDE w:val="0"/>
        <w:autoSpaceDN w:val="0"/>
        <w:adjustRightInd w:val="0"/>
        <w:spacing w:line="579" w:lineRule="exact"/>
        <w:ind w:left="0" w:firstLine="640"/>
        <w:jc w:val="left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服务意识：值日生轮岗制度，参与分发餐巾、整理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绘本角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，增强责任感与集体意识。</w:t>
      </w:r>
    </w:p>
    <w:p w14:paraId="3FF24309" w14:textId="77777777" w:rsidR="00D636BA" w:rsidRDefault="00D636BA" w:rsidP="00D636BA">
      <w:pPr>
        <w:pStyle w:val="a0"/>
        <w:widowControl/>
        <w:kinsoku w:val="0"/>
        <w:autoSpaceDE w:val="0"/>
        <w:autoSpaceDN w:val="0"/>
        <w:adjustRightInd w:val="0"/>
        <w:spacing w:line="579" w:lineRule="exact"/>
        <w:ind w:firstLine="640"/>
        <w:jc w:val="left"/>
        <w:textAlignment w:val="baseline"/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（2）身体协调发展</w:t>
      </w:r>
    </w:p>
    <w:p w14:paraId="4C027880" w14:textId="77777777" w:rsidR="00D636BA" w:rsidRDefault="00D636BA" w:rsidP="00D636BA">
      <w:pPr>
        <w:pStyle w:val="a0"/>
        <w:widowControl/>
        <w:numPr>
          <w:ilvl w:val="0"/>
          <w:numId w:val="1"/>
        </w:numPr>
        <w:kinsoku w:val="0"/>
        <w:autoSpaceDE w:val="0"/>
        <w:autoSpaceDN w:val="0"/>
        <w:adjustRightInd w:val="0"/>
        <w:spacing w:line="579" w:lineRule="exact"/>
        <w:ind w:left="0" w:firstLine="668"/>
        <w:jc w:val="left"/>
        <w:textAlignment w:val="baseline"/>
        <w:rPr>
          <w:rFonts w:ascii="仿宋_GB2312" w:eastAsia="仿宋_GB2312" w:hAnsi="仿宋_GB2312" w:cs="仿宋_GB2312" w:hint="eastAsia"/>
          <w:spacing w:val="7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感</w:t>
      </w:r>
      <w:proofErr w:type="gramEnd"/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统游戏：平衡木行走、触觉球按摩、音乐律动停走训练，提升平衡与感官统合能力。</w:t>
      </w:r>
    </w:p>
    <w:p w14:paraId="15D5A43D" w14:textId="77777777" w:rsidR="00D636BA" w:rsidRDefault="00D636BA" w:rsidP="00D636BA">
      <w:pPr>
        <w:pStyle w:val="a0"/>
        <w:widowControl/>
        <w:numPr>
          <w:ilvl w:val="0"/>
          <w:numId w:val="1"/>
        </w:numPr>
        <w:kinsoku w:val="0"/>
        <w:autoSpaceDE w:val="0"/>
        <w:autoSpaceDN w:val="0"/>
        <w:adjustRightInd w:val="0"/>
        <w:spacing w:line="579" w:lineRule="exact"/>
        <w:ind w:left="0" w:firstLine="668"/>
        <w:jc w:val="left"/>
        <w:textAlignment w:val="baseline"/>
        <w:rPr>
          <w:rFonts w:ascii="方正仿宋_GB2312" w:eastAsia="方正仿宋_GB2312" w:hAnsi="方正仿宋_GB2312" w:cs="方正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自然运动：赤脚感觉探索、攀爬</w:t>
      </w:r>
      <w:proofErr w:type="gramStart"/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架安全</w:t>
      </w:r>
      <w:proofErr w:type="gramEnd"/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规则实践，在自然环境中锻炼体能与规则意识。</w:t>
      </w:r>
    </w:p>
    <w:p w14:paraId="400A748D" w14:textId="77777777" w:rsidR="00D636BA" w:rsidRDefault="00D636BA" w:rsidP="00D636BA">
      <w:pPr>
        <w:pStyle w:val="a0"/>
        <w:widowControl/>
        <w:kinsoku w:val="0"/>
        <w:autoSpaceDE w:val="0"/>
        <w:autoSpaceDN w:val="0"/>
        <w:adjustRightInd w:val="0"/>
        <w:spacing w:line="579" w:lineRule="exact"/>
        <w:ind w:leftChars="300" w:left="630" w:firstLineChars="0" w:firstLine="0"/>
        <w:jc w:val="left"/>
        <w:textAlignment w:val="baseline"/>
        <w:outlineLvl w:val="2"/>
        <w:rPr>
          <w:rFonts w:ascii="方正仿宋_GB2312" w:eastAsia="方正仿宋_GB2312" w:hAnsi="方正仿宋_GB2312" w:cs="方正仿宋_GB2312" w:hint="eastAsia"/>
          <w:b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/>
          <w:sz w:val="32"/>
          <w:szCs w:val="32"/>
        </w:rPr>
        <w:t>2.语言领域</w:t>
      </w:r>
    </w:p>
    <w:p w14:paraId="6C262E7F" w14:textId="77777777" w:rsidR="00D636BA" w:rsidRDefault="00D636BA" w:rsidP="00D636BA">
      <w:pPr>
        <w:pStyle w:val="a0"/>
        <w:widowControl/>
        <w:kinsoku w:val="0"/>
        <w:autoSpaceDE w:val="0"/>
        <w:autoSpaceDN w:val="0"/>
        <w:adjustRightInd w:val="0"/>
        <w:spacing w:line="579" w:lineRule="exact"/>
        <w:ind w:firstLine="640"/>
        <w:jc w:val="left"/>
        <w:textAlignment w:val="baseline"/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（1）多元表达系统</w:t>
      </w:r>
    </w:p>
    <w:p w14:paraId="0FD29FD9" w14:textId="77777777" w:rsidR="00D636BA" w:rsidRDefault="00D636BA" w:rsidP="00D636BA">
      <w:pPr>
        <w:pStyle w:val="a0"/>
        <w:widowControl/>
        <w:numPr>
          <w:ilvl w:val="0"/>
          <w:numId w:val="1"/>
        </w:numPr>
        <w:kinsoku w:val="0"/>
        <w:autoSpaceDE w:val="0"/>
        <w:autoSpaceDN w:val="0"/>
        <w:adjustRightInd w:val="0"/>
        <w:spacing w:line="579" w:lineRule="exact"/>
        <w:ind w:left="0" w:firstLine="668"/>
        <w:jc w:val="left"/>
        <w:textAlignment w:val="baseline"/>
        <w:rPr>
          <w:rFonts w:ascii="仿宋_GB2312" w:eastAsia="仿宋_GB2312" w:hAnsi="仿宋_GB2312" w:cs="仿宋_GB2312" w:hint="eastAsia"/>
          <w:spacing w:val="7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lastRenderedPageBreak/>
        <w:t>绘本共读</w:t>
      </w:r>
      <w:proofErr w:type="gramEnd"/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：每日15分钟小组故事会，借助</w:t>
      </w:r>
      <w:proofErr w:type="gramStart"/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点读笔</w:t>
      </w:r>
      <w:proofErr w:type="gramEnd"/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与实物道具，激发语言兴趣与理解力。</w:t>
      </w:r>
    </w:p>
    <w:p w14:paraId="1E4AF5EA" w14:textId="77777777" w:rsidR="00D636BA" w:rsidRDefault="00D636BA" w:rsidP="00D636BA">
      <w:pPr>
        <w:pStyle w:val="a0"/>
        <w:widowControl/>
        <w:numPr>
          <w:ilvl w:val="0"/>
          <w:numId w:val="1"/>
        </w:numPr>
        <w:kinsoku w:val="0"/>
        <w:autoSpaceDE w:val="0"/>
        <w:autoSpaceDN w:val="0"/>
        <w:adjustRightInd w:val="0"/>
        <w:spacing w:line="579" w:lineRule="exact"/>
        <w:ind w:left="0" w:firstLine="668"/>
        <w:jc w:val="left"/>
        <w:textAlignment w:val="baseline"/>
        <w:rPr>
          <w:rFonts w:ascii="仿宋_GB2312" w:eastAsia="仿宋_GB2312" w:hAnsi="仿宋_GB2312" w:cs="仿宋_GB2312" w:hint="eastAsia"/>
          <w:spacing w:val="7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情境对话：模拟超市购物问答、电话求助演练，提升实际场景中的交流能力。</w:t>
      </w:r>
    </w:p>
    <w:p w14:paraId="3CC8E0AF" w14:textId="77777777" w:rsidR="00D636BA" w:rsidRDefault="00D636BA" w:rsidP="00D636BA">
      <w:pPr>
        <w:pStyle w:val="a0"/>
        <w:widowControl/>
        <w:kinsoku w:val="0"/>
        <w:autoSpaceDE w:val="0"/>
        <w:autoSpaceDN w:val="0"/>
        <w:adjustRightInd w:val="0"/>
        <w:spacing w:line="579" w:lineRule="exact"/>
        <w:ind w:firstLine="640"/>
        <w:jc w:val="left"/>
        <w:textAlignment w:val="baseline"/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（2）早期读写启蒙</w:t>
      </w:r>
    </w:p>
    <w:p w14:paraId="016068C7" w14:textId="77777777" w:rsidR="00D636BA" w:rsidRDefault="00D636BA" w:rsidP="00D636BA">
      <w:pPr>
        <w:pStyle w:val="a0"/>
        <w:widowControl/>
        <w:numPr>
          <w:ilvl w:val="0"/>
          <w:numId w:val="1"/>
        </w:numPr>
        <w:kinsoku w:val="0"/>
        <w:autoSpaceDE w:val="0"/>
        <w:autoSpaceDN w:val="0"/>
        <w:adjustRightInd w:val="0"/>
        <w:spacing w:line="579" w:lineRule="exact"/>
        <w:ind w:left="0" w:firstLine="668"/>
        <w:jc w:val="left"/>
        <w:textAlignment w:val="baseline"/>
        <w:rPr>
          <w:rFonts w:ascii="仿宋_GB2312" w:eastAsia="仿宋_GB2312" w:hAnsi="仿宋_GB2312" w:cs="仿宋_GB2312" w:hint="eastAsia"/>
          <w:spacing w:val="7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符号认知：图文对照标签标识班级物品名称，建立文字与实物的关联。</w:t>
      </w:r>
    </w:p>
    <w:p w14:paraId="6AA04D8B" w14:textId="77777777" w:rsidR="00D636BA" w:rsidRDefault="00D636BA" w:rsidP="00D636BA">
      <w:pPr>
        <w:pStyle w:val="a0"/>
        <w:widowControl/>
        <w:numPr>
          <w:ilvl w:val="0"/>
          <w:numId w:val="1"/>
        </w:numPr>
        <w:kinsoku w:val="0"/>
        <w:autoSpaceDE w:val="0"/>
        <w:autoSpaceDN w:val="0"/>
        <w:adjustRightInd w:val="0"/>
        <w:spacing w:line="579" w:lineRule="exact"/>
        <w:ind w:left="0" w:firstLine="668"/>
        <w:jc w:val="left"/>
        <w:textAlignment w:val="baseline"/>
        <w:rPr>
          <w:rFonts w:ascii="方正仿宋_GB2312" w:eastAsia="方正仿宋_GB2312" w:hAnsi="方正仿宋_GB2312" w:cs="方正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创意表达：通过涂鸦日记本、录音故事角，鼓励自由创作与口语叙事。</w:t>
      </w:r>
    </w:p>
    <w:p w14:paraId="22CBB0A1" w14:textId="77777777" w:rsidR="00D636BA" w:rsidRDefault="00D636BA" w:rsidP="00D636BA">
      <w:pPr>
        <w:pStyle w:val="a0"/>
        <w:widowControl/>
        <w:kinsoku w:val="0"/>
        <w:autoSpaceDE w:val="0"/>
        <w:autoSpaceDN w:val="0"/>
        <w:adjustRightInd w:val="0"/>
        <w:spacing w:line="579" w:lineRule="exact"/>
        <w:ind w:leftChars="300" w:left="630" w:firstLineChars="0" w:firstLine="0"/>
        <w:jc w:val="left"/>
        <w:textAlignment w:val="baseline"/>
        <w:outlineLvl w:val="2"/>
        <w:rPr>
          <w:rFonts w:ascii="方正仿宋_GB2312" w:eastAsia="方正仿宋_GB2312" w:hAnsi="方正仿宋_GB2312" w:cs="方正仿宋_GB2312" w:hint="eastAsia"/>
          <w:b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/>
          <w:sz w:val="32"/>
          <w:szCs w:val="32"/>
        </w:rPr>
        <w:t>3.社会领域</w:t>
      </w:r>
    </w:p>
    <w:p w14:paraId="7B43DB57" w14:textId="77777777" w:rsidR="00D636BA" w:rsidRDefault="00D636BA" w:rsidP="00D636BA">
      <w:pPr>
        <w:pStyle w:val="a0"/>
        <w:widowControl/>
        <w:kinsoku w:val="0"/>
        <w:autoSpaceDE w:val="0"/>
        <w:autoSpaceDN w:val="0"/>
        <w:adjustRightInd w:val="0"/>
        <w:spacing w:line="579" w:lineRule="exact"/>
        <w:ind w:firstLine="640"/>
        <w:jc w:val="left"/>
        <w:textAlignment w:val="baseline"/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（1）社会化适应</w:t>
      </w:r>
    </w:p>
    <w:p w14:paraId="7542840D" w14:textId="77777777" w:rsidR="00D636BA" w:rsidRDefault="00D636BA" w:rsidP="00D636BA">
      <w:pPr>
        <w:pStyle w:val="a0"/>
        <w:widowControl/>
        <w:numPr>
          <w:ilvl w:val="0"/>
          <w:numId w:val="1"/>
        </w:numPr>
        <w:kinsoku w:val="0"/>
        <w:autoSpaceDE w:val="0"/>
        <w:autoSpaceDN w:val="0"/>
        <w:adjustRightInd w:val="0"/>
        <w:spacing w:line="579" w:lineRule="exact"/>
        <w:ind w:left="0" w:firstLine="668"/>
        <w:jc w:val="left"/>
        <w:textAlignment w:val="baseline"/>
        <w:rPr>
          <w:rFonts w:ascii="仿宋_GB2312" w:eastAsia="仿宋_GB2312" w:hAnsi="仿宋_GB2312" w:cs="仿宋_GB2312" w:hint="eastAsia"/>
          <w:spacing w:val="7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园所规则：排队接力游戏、课堂举手徽章激励制度，融入集体生活规范。</w:t>
      </w:r>
    </w:p>
    <w:p w14:paraId="13D0D2D9" w14:textId="77777777" w:rsidR="00D636BA" w:rsidRDefault="00D636BA" w:rsidP="00D636BA">
      <w:pPr>
        <w:pStyle w:val="a0"/>
        <w:widowControl/>
        <w:numPr>
          <w:ilvl w:val="0"/>
          <w:numId w:val="1"/>
        </w:numPr>
        <w:kinsoku w:val="0"/>
        <w:autoSpaceDE w:val="0"/>
        <w:autoSpaceDN w:val="0"/>
        <w:adjustRightInd w:val="0"/>
        <w:spacing w:line="579" w:lineRule="exact"/>
        <w:ind w:left="0" w:firstLine="668"/>
        <w:jc w:val="left"/>
        <w:textAlignment w:val="baseline"/>
        <w:rPr>
          <w:rFonts w:ascii="仿宋_GB2312" w:eastAsia="仿宋_GB2312" w:hAnsi="仿宋_GB2312" w:cs="仿宋_GB2312" w:hint="eastAsia"/>
          <w:spacing w:val="7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社区实践：模拟公交乘车（投币-让座-到站提示），体验社会角色与公共礼仪。</w:t>
      </w:r>
    </w:p>
    <w:p w14:paraId="4D358681" w14:textId="77777777" w:rsidR="00D636BA" w:rsidRDefault="00D636BA" w:rsidP="00D636BA">
      <w:pPr>
        <w:pStyle w:val="a0"/>
        <w:widowControl/>
        <w:numPr>
          <w:ilvl w:val="0"/>
          <w:numId w:val="1"/>
        </w:numPr>
        <w:kinsoku w:val="0"/>
        <w:autoSpaceDE w:val="0"/>
        <w:autoSpaceDN w:val="0"/>
        <w:adjustRightInd w:val="0"/>
        <w:spacing w:line="579" w:lineRule="exact"/>
        <w:ind w:left="0" w:firstLine="668"/>
        <w:jc w:val="left"/>
        <w:textAlignment w:val="baseline"/>
        <w:rPr>
          <w:rFonts w:ascii="仿宋_GB2312" w:eastAsia="仿宋_GB2312" w:hAnsi="仿宋_GB2312" w:cs="仿宋_GB2312" w:hint="eastAsia"/>
          <w:spacing w:val="7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身份认知：制作个性化自我介绍卡（姓名+喜好图标），强化自我认同与表达能力。</w:t>
      </w:r>
    </w:p>
    <w:p w14:paraId="1975DB22" w14:textId="77777777" w:rsidR="00D636BA" w:rsidRDefault="00D636BA" w:rsidP="00D636BA">
      <w:pPr>
        <w:pStyle w:val="a0"/>
        <w:widowControl/>
        <w:kinsoku w:val="0"/>
        <w:autoSpaceDE w:val="0"/>
        <w:autoSpaceDN w:val="0"/>
        <w:adjustRightInd w:val="0"/>
        <w:spacing w:line="579" w:lineRule="exact"/>
        <w:ind w:firstLine="640"/>
        <w:jc w:val="left"/>
        <w:textAlignment w:val="baseline"/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（2）合作能力培养</w:t>
      </w:r>
    </w:p>
    <w:p w14:paraId="596459C7" w14:textId="77777777" w:rsidR="00D636BA" w:rsidRDefault="00D636BA" w:rsidP="00D636BA">
      <w:pPr>
        <w:pStyle w:val="a0"/>
        <w:widowControl/>
        <w:numPr>
          <w:ilvl w:val="0"/>
          <w:numId w:val="1"/>
        </w:numPr>
        <w:kinsoku w:val="0"/>
        <w:autoSpaceDE w:val="0"/>
        <w:autoSpaceDN w:val="0"/>
        <w:adjustRightInd w:val="0"/>
        <w:spacing w:line="579" w:lineRule="exact"/>
        <w:ind w:left="0" w:firstLine="668"/>
        <w:jc w:val="left"/>
        <w:textAlignment w:val="baseline"/>
        <w:rPr>
          <w:rFonts w:ascii="仿宋_GB2312" w:eastAsia="仿宋_GB2312" w:hAnsi="仿宋_GB2312" w:cs="仿宋_GB2312" w:hint="eastAsia"/>
          <w:spacing w:val="7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lastRenderedPageBreak/>
        <w:t>团体任务：拼图互助赛、大型积木共建项目，学习分工协作与目标达成。</w:t>
      </w:r>
    </w:p>
    <w:p w14:paraId="79D50A7F" w14:textId="77777777" w:rsidR="00D636BA" w:rsidRDefault="00D636BA" w:rsidP="00D636BA">
      <w:pPr>
        <w:pStyle w:val="a0"/>
        <w:widowControl/>
        <w:numPr>
          <w:ilvl w:val="0"/>
          <w:numId w:val="1"/>
        </w:numPr>
        <w:kinsoku w:val="0"/>
        <w:autoSpaceDE w:val="0"/>
        <w:autoSpaceDN w:val="0"/>
        <w:adjustRightInd w:val="0"/>
        <w:spacing w:line="579" w:lineRule="exact"/>
        <w:ind w:left="0" w:firstLine="668"/>
        <w:jc w:val="left"/>
        <w:textAlignment w:val="baseline"/>
        <w:rPr>
          <w:rFonts w:ascii="仿宋_GB2312" w:eastAsia="仿宋_GB2312" w:hAnsi="仿宋_GB2312" w:cs="仿宋_GB2312" w:hint="eastAsia"/>
          <w:spacing w:val="7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冲突解决：情绪卡片配对游戏、“温度计”表达法、“冷静角”工具包，掌握情绪管理与调解技巧。</w:t>
      </w:r>
    </w:p>
    <w:p w14:paraId="7D0096DB" w14:textId="77777777" w:rsidR="00D636BA" w:rsidRDefault="00D636BA" w:rsidP="00D636BA">
      <w:pPr>
        <w:pStyle w:val="a0"/>
        <w:widowControl/>
        <w:kinsoku w:val="0"/>
        <w:autoSpaceDE w:val="0"/>
        <w:autoSpaceDN w:val="0"/>
        <w:adjustRightInd w:val="0"/>
        <w:spacing w:line="579" w:lineRule="exact"/>
        <w:ind w:leftChars="300" w:left="630" w:firstLineChars="0" w:firstLine="0"/>
        <w:jc w:val="left"/>
        <w:textAlignment w:val="baseline"/>
        <w:outlineLvl w:val="2"/>
        <w:rPr>
          <w:rFonts w:ascii="方正仿宋_GB2312" w:eastAsia="方正仿宋_GB2312" w:hAnsi="方正仿宋_GB2312" w:cs="方正仿宋_GB2312" w:hint="eastAsia"/>
          <w:b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/>
          <w:sz w:val="32"/>
          <w:szCs w:val="32"/>
        </w:rPr>
        <w:t>4.科学领域</w:t>
      </w:r>
    </w:p>
    <w:p w14:paraId="1AA83EFB" w14:textId="77777777" w:rsidR="00D636BA" w:rsidRDefault="00D636BA" w:rsidP="00D636BA">
      <w:pPr>
        <w:pStyle w:val="a0"/>
        <w:widowControl/>
        <w:kinsoku w:val="0"/>
        <w:autoSpaceDE w:val="0"/>
        <w:autoSpaceDN w:val="0"/>
        <w:adjustRightInd w:val="0"/>
        <w:spacing w:line="579" w:lineRule="exact"/>
        <w:ind w:firstLine="640"/>
        <w:jc w:val="left"/>
        <w:textAlignment w:val="baseline"/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（1）生活化科学探索</w:t>
      </w:r>
    </w:p>
    <w:p w14:paraId="4384DA8E" w14:textId="77777777" w:rsidR="00D636BA" w:rsidRDefault="00D636BA" w:rsidP="00D636BA">
      <w:pPr>
        <w:pStyle w:val="a0"/>
        <w:widowControl/>
        <w:numPr>
          <w:ilvl w:val="0"/>
          <w:numId w:val="1"/>
        </w:numPr>
        <w:kinsoku w:val="0"/>
        <w:autoSpaceDE w:val="0"/>
        <w:autoSpaceDN w:val="0"/>
        <w:adjustRightInd w:val="0"/>
        <w:spacing w:line="579" w:lineRule="exact"/>
        <w:ind w:left="0" w:firstLine="668"/>
        <w:jc w:val="left"/>
        <w:textAlignment w:val="baseline"/>
        <w:rPr>
          <w:rFonts w:ascii="仿宋_GB2312" w:eastAsia="仿宋_GB2312" w:hAnsi="仿宋_GB2312" w:cs="仿宋_GB2312" w:hint="eastAsia"/>
          <w:spacing w:val="7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数学应用：点心数量分配、网格编码与立体分类游戏，理解数与空间概念。</w:t>
      </w:r>
    </w:p>
    <w:p w14:paraId="5AC15C57" w14:textId="77777777" w:rsidR="00D636BA" w:rsidRDefault="00D636BA" w:rsidP="00D636BA">
      <w:pPr>
        <w:pStyle w:val="a0"/>
        <w:widowControl/>
        <w:numPr>
          <w:ilvl w:val="0"/>
          <w:numId w:val="1"/>
        </w:numPr>
        <w:kinsoku w:val="0"/>
        <w:autoSpaceDE w:val="0"/>
        <w:autoSpaceDN w:val="0"/>
        <w:adjustRightInd w:val="0"/>
        <w:spacing w:line="579" w:lineRule="exact"/>
        <w:ind w:left="0" w:firstLine="668"/>
        <w:jc w:val="left"/>
        <w:textAlignment w:val="baseline"/>
        <w:rPr>
          <w:rFonts w:ascii="方正仿宋_GB2312" w:eastAsia="方正仿宋_GB2312" w:hAnsi="方正仿宋_GB2312" w:cs="方正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身体认知：感官探索站（嗅觉盲盒、触觉纹理墙、味觉地图），多维度感知身体机能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。</w:t>
      </w:r>
    </w:p>
    <w:p w14:paraId="47005EE1" w14:textId="77777777" w:rsidR="00D636BA" w:rsidRDefault="00D636BA" w:rsidP="00D636BA">
      <w:pPr>
        <w:pStyle w:val="a0"/>
        <w:widowControl/>
        <w:kinsoku w:val="0"/>
        <w:autoSpaceDE w:val="0"/>
        <w:autoSpaceDN w:val="0"/>
        <w:adjustRightInd w:val="0"/>
        <w:spacing w:line="579" w:lineRule="exact"/>
        <w:ind w:firstLine="640"/>
        <w:jc w:val="left"/>
        <w:textAlignment w:val="baseline"/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（2）工具使用启蒙</w:t>
      </w:r>
    </w:p>
    <w:p w14:paraId="7444BF71" w14:textId="77777777" w:rsidR="00D636BA" w:rsidRDefault="00D636BA" w:rsidP="00D636BA">
      <w:pPr>
        <w:pStyle w:val="a0"/>
        <w:widowControl/>
        <w:numPr>
          <w:ilvl w:val="0"/>
          <w:numId w:val="1"/>
        </w:numPr>
        <w:kinsoku w:val="0"/>
        <w:autoSpaceDE w:val="0"/>
        <w:autoSpaceDN w:val="0"/>
        <w:adjustRightInd w:val="0"/>
        <w:spacing w:line="579" w:lineRule="exact"/>
        <w:ind w:left="0" w:firstLine="668"/>
        <w:jc w:val="left"/>
        <w:textAlignment w:val="baseline"/>
        <w:rPr>
          <w:rFonts w:ascii="仿宋_GB2312" w:eastAsia="仿宋_GB2312" w:hAnsi="仿宋_GB2312" w:cs="仿宋_GB2312" w:hint="eastAsia"/>
          <w:spacing w:val="7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测量工具：身高贴纸</w:t>
      </w:r>
      <w:proofErr w:type="gramStart"/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墙记录</w:t>
      </w:r>
      <w:proofErr w:type="gramEnd"/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成长、简易天平称重实验，接触基础科学方法。</w:t>
      </w:r>
    </w:p>
    <w:p w14:paraId="0C714CDD" w14:textId="77777777" w:rsidR="00D636BA" w:rsidRDefault="00D636BA" w:rsidP="00D636BA">
      <w:pPr>
        <w:pStyle w:val="a0"/>
        <w:widowControl/>
        <w:numPr>
          <w:ilvl w:val="0"/>
          <w:numId w:val="1"/>
        </w:numPr>
        <w:kinsoku w:val="0"/>
        <w:autoSpaceDE w:val="0"/>
        <w:autoSpaceDN w:val="0"/>
        <w:adjustRightInd w:val="0"/>
        <w:spacing w:line="579" w:lineRule="exact"/>
        <w:ind w:left="0" w:firstLine="668"/>
        <w:jc w:val="left"/>
        <w:textAlignment w:val="baseline"/>
        <w:rPr>
          <w:rFonts w:ascii="仿宋_GB2312" w:eastAsia="仿宋_GB2312" w:hAnsi="仿宋_GB2312" w:cs="仿宋_GB2312" w:hint="eastAsia"/>
          <w:spacing w:val="7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分类游戏：多功能</w:t>
      </w:r>
      <w:proofErr w:type="gramStart"/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收纳格按颜色</w:t>
      </w:r>
      <w:proofErr w:type="gramEnd"/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/形状/材质区分物品，培养逻辑思维与归纳能力。</w:t>
      </w:r>
    </w:p>
    <w:p w14:paraId="719E62AB" w14:textId="77777777" w:rsidR="00D636BA" w:rsidRDefault="00D636BA" w:rsidP="00D636BA">
      <w:pPr>
        <w:pStyle w:val="a0"/>
        <w:widowControl/>
        <w:kinsoku w:val="0"/>
        <w:autoSpaceDE w:val="0"/>
        <w:autoSpaceDN w:val="0"/>
        <w:adjustRightInd w:val="0"/>
        <w:spacing w:line="579" w:lineRule="exact"/>
        <w:ind w:leftChars="300" w:left="630" w:firstLineChars="0" w:firstLine="0"/>
        <w:jc w:val="left"/>
        <w:textAlignment w:val="baseline"/>
        <w:outlineLvl w:val="2"/>
        <w:rPr>
          <w:rFonts w:ascii="方正仿宋_GB2312" w:eastAsia="方正仿宋_GB2312" w:hAnsi="方正仿宋_GB2312" w:cs="方正仿宋_GB2312" w:hint="eastAsia"/>
          <w:b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/>
          <w:sz w:val="32"/>
          <w:szCs w:val="32"/>
        </w:rPr>
        <w:t>5.艺术领域</w:t>
      </w:r>
    </w:p>
    <w:p w14:paraId="643C36A6" w14:textId="77777777" w:rsidR="00D636BA" w:rsidRDefault="00D636BA" w:rsidP="00D636BA">
      <w:pPr>
        <w:pStyle w:val="a0"/>
        <w:widowControl/>
        <w:kinsoku w:val="0"/>
        <w:autoSpaceDE w:val="0"/>
        <w:autoSpaceDN w:val="0"/>
        <w:adjustRightInd w:val="0"/>
        <w:spacing w:line="579" w:lineRule="exact"/>
        <w:ind w:firstLine="640"/>
        <w:jc w:val="left"/>
        <w:textAlignment w:val="baseline"/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（1）开放式创作</w:t>
      </w:r>
    </w:p>
    <w:p w14:paraId="75097A4F" w14:textId="77777777" w:rsidR="00D636BA" w:rsidRDefault="00D636BA" w:rsidP="00D636BA">
      <w:pPr>
        <w:pStyle w:val="a0"/>
        <w:widowControl/>
        <w:numPr>
          <w:ilvl w:val="0"/>
          <w:numId w:val="1"/>
        </w:numPr>
        <w:kinsoku w:val="0"/>
        <w:autoSpaceDE w:val="0"/>
        <w:autoSpaceDN w:val="0"/>
        <w:adjustRightInd w:val="0"/>
        <w:spacing w:line="579" w:lineRule="exact"/>
        <w:ind w:left="0" w:firstLine="640"/>
        <w:jc w:val="left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材料突破：树叶拓印、纸箱城堡搭建、纽扣拼贴画，探索多元艺术媒介。</w:t>
      </w:r>
    </w:p>
    <w:p w14:paraId="07A61A25" w14:textId="77777777" w:rsidR="00D636BA" w:rsidRDefault="00D636BA" w:rsidP="00D636BA">
      <w:pPr>
        <w:pStyle w:val="a0"/>
        <w:widowControl/>
        <w:numPr>
          <w:ilvl w:val="0"/>
          <w:numId w:val="1"/>
        </w:numPr>
        <w:kinsoku w:val="0"/>
        <w:autoSpaceDE w:val="0"/>
        <w:autoSpaceDN w:val="0"/>
        <w:adjustRightInd w:val="0"/>
        <w:spacing w:line="579" w:lineRule="exact"/>
        <w:ind w:left="0" w:firstLine="640"/>
        <w:jc w:val="left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音乐融合：身体打击乐、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自制响瓶节奏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模仿，将音乐与肢体表达结合。</w:t>
      </w:r>
    </w:p>
    <w:p w14:paraId="0A45B138" w14:textId="77777777" w:rsidR="00D636BA" w:rsidRDefault="00D636BA" w:rsidP="00D636BA">
      <w:pPr>
        <w:pStyle w:val="a0"/>
        <w:widowControl/>
        <w:kinsoku w:val="0"/>
        <w:autoSpaceDE w:val="0"/>
        <w:autoSpaceDN w:val="0"/>
        <w:adjustRightInd w:val="0"/>
        <w:spacing w:line="579" w:lineRule="exact"/>
        <w:ind w:firstLine="640"/>
        <w:jc w:val="left"/>
        <w:textAlignment w:val="baseline"/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（2）审美体验升级</w:t>
      </w:r>
    </w:p>
    <w:p w14:paraId="2EAC7887" w14:textId="77777777" w:rsidR="00D636BA" w:rsidRDefault="00D636BA" w:rsidP="00D636BA">
      <w:pPr>
        <w:pStyle w:val="a0"/>
        <w:widowControl/>
        <w:numPr>
          <w:ilvl w:val="0"/>
          <w:numId w:val="1"/>
        </w:numPr>
        <w:kinsoku w:val="0"/>
        <w:autoSpaceDE w:val="0"/>
        <w:autoSpaceDN w:val="0"/>
        <w:adjustRightInd w:val="0"/>
        <w:spacing w:line="579" w:lineRule="exact"/>
        <w:ind w:left="0" w:firstLine="640"/>
        <w:jc w:val="left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多感官艺术：香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绘画（嗅觉+视觉）、触觉纹理墙，融合感官提升艺术感知力。</w:t>
      </w:r>
    </w:p>
    <w:p w14:paraId="29989BF3" w14:textId="77777777" w:rsidR="00D636BA" w:rsidRDefault="00D636BA" w:rsidP="00D636BA">
      <w:pPr>
        <w:pStyle w:val="a0"/>
        <w:widowControl/>
        <w:numPr>
          <w:ilvl w:val="0"/>
          <w:numId w:val="1"/>
        </w:numPr>
        <w:kinsoku w:val="0"/>
        <w:autoSpaceDE w:val="0"/>
        <w:autoSpaceDN w:val="0"/>
        <w:adjustRightInd w:val="0"/>
        <w:spacing w:line="579" w:lineRule="exact"/>
        <w:ind w:left="0" w:firstLine="640"/>
        <w:jc w:val="left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表演表达：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绘本角色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定格动画、手影剧场，通过表演释放想象力与表现力。</w:t>
      </w:r>
    </w:p>
    <w:p w14:paraId="5EA38900" w14:textId="77777777" w:rsidR="00D636BA" w:rsidRDefault="00D636BA" w:rsidP="00D636BA">
      <w:pPr>
        <w:pStyle w:val="a0"/>
        <w:widowControl/>
        <w:kinsoku w:val="0"/>
        <w:autoSpaceDE w:val="0"/>
        <w:autoSpaceDN w:val="0"/>
        <w:adjustRightInd w:val="0"/>
        <w:spacing w:line="579" w:lineRule="exact"/>
        <w:ind w:firstLine="640"/>
        <w:jc w:val="left"/>
        <w:textAlignment w:val="baseline"/>
        <w:rPr>
          <w:rFonts w:ascii="楷体_GB2312" w:eastAsia="楷体_GB2312" w:hAnsi="楷体_GB2312" w:cs="楷体_GB2312" w:hint="eastAsia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（三）家庭训练方案指导</w:t>
      </w:r>
    </w:p>
    <w:p w14:paraId="42CBA908" w14:textId="77777777" w:rsidR="00D636BA" w:rsidRDefault="00D636BA" w:rsidP="00D636BA">
      <w:pPr>
        <w:pStyle w:val="a0"/>
        <w:widowControl/>
        <w:numPr>
          <w:ilvl w:val="0"/>
          <w:numId w:val="1"/>
        </w:numPr>
        <w:kinsoku w:val="0"/>
        <w:autoSpaceDE w:val="0"/>
        <w:autoSpaceDN w:val="0"/>
        <w:adjustRightInd w:val="0"/>
        <w:spacing w:line="579" w:lineRule="exact"/>
        <w:ind w:left="0" w:firstLine="640"/>
        <w:jc w:val="left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根据幼儿大运动、精细运动、认知、语言表达、生活自理及社交六大范畴的能力，以及幼儿所需重点及家庭特点和实践能力，设计针对性强且个性化的家庭训练指导方案。</w:t>
      </w:r>
    </w:p>
    <w:p w14:paraId="1A205E31" w14:textId="77777777" w:rsidR="00D636BA" w:rsidRDefault="00D636BA" w:rsidP="00D636BA">
      <w:pPr>
        <w:widowControl/>
        <w:kinsoku w:val="0"/>
        <w:autoSpaceDE w:val="0"/>
        <w:autoSpaceDN w:val="0"/>
        <w:adjustRightInd w:val="0"/>
        <w:spacing w:beforeLines="100" w:before="240" w:afterLines="50" w:after="120" w:line="579" w:lineRule="exact"/>
        <w:ind w:leftChars="200" w:left="420"/>
        <w:jc w:val="left"/>
        <w:textAlignment w:val="baseline"/>
        <w:outlineLvl w:val="0"/>
        <w:rPr>
          <w:rFonts w:ascii="黑体" w:eastAsia="黑体" w:hAnsi="黑体" w:cs="黑体" w:hint="eastAsia"/>
          <w:sz w:val="32"/>
          <w:szCs w:val="28"/>
        </w:rPr>
      </w:pPr>
      <w:r>
        <w:rPr>
          <w:rFonts w:ascii="黑体" w:eastAsia="黑体" w:hAnsi="黑体" w:cs="黑体" w:hint="eastAsia"/>
          <w:spacing w:val="2"/>
          <w:sz w:val="32"/>
          <w:szCs w:val="28"/>
        </w:rPr>
        <w:t>六、解决哪些问题</w:t>
      </w:r>
    </w:p>
    <w:p w14:paraId="66CA3FD0" w14:textId="77777777" w:rsidR="00D636BA" w:rsidRDefault="00D636BA" w:rsidP="00D636BA">
      <w:pPr>
        <w:pStyle w:val="a0"/>
        <w:widowControl/>
        <w:kinsoku w:val="0"/>
        <w:autoSpaceDE w:val="0"/>
        <w:autoSpaceDN w:val="0"/>
        <w:adjustRightInd w:val="0"/>
        <w:spacing w:line="579" w:lineRule="exact"/>
        <w:ind w:firstLine="640"/>
        <w:jc w:val="left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（一）入学困难：</w:t>
      </w:r>
      <w:r>
        <w:rPr>
          <w:rFonts w:ascii="仿宋_GB2312" w:eastAsia="仿宋_GB2312" w:hAnsi="仿宋_GB2312" w:cs="仿宋_GB2312" w:hint="eastAsia"/>
          <w:sz w:val="32"/>
          <w:szCs w:val="32"/>
        </w:rPr>
        <w:t>因不适应新环境、缺乏自信、分离焦虑等原因而感到不安，导致无法顺利适应学园生活。可能表现为抗拒进入教室、无法安静坐在座位上、不听从老师指令、缺乏参与课堂活动的能力等。</w:t>
      </w:r>
    </w:p>
    <w:p w14:paraId="77FEE95F" w14:textId="77777777" w:rsidR="00D636BA" w:rsidRDefault="00D636BA" w:rsidP="00D636BA">
      <w:pPr>
        <w:pStyle w:val="a0"/>
        <w:widowControl/>
        <w:kinsoku w:val="0"/>
        <w:autoSpaceDE w:val="0"/>
        <w:autoSpaceDN w:val="0"/>
        <w:adjustRightInd w:val="0"/>
        <w:spacing w:line="579" w:lineRule="exact"/>
        <w:ind w:firstLine="640"/>
        <w:jc w:val="left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（二）安坐能力差：</w:t>
      </w:r>
      <w:r>
        <w:rPr>
          <w:rFonts w:ascii="仿宋_GB2312" w:eastAsia="仿宋_GB2312" w:hAnsi="仿宋_GB2312" w:cs="仿宋_GB2312" w:hint="eastAsia"/>
          <w:sz w:val="32"/>
          <w:szCs w:val="32"/>
        </w:rPr>
        <w:t>因注意力难以集中、过于活跃或者有其他行为问题而难以安静地坐在座位上。可能表现为会在座位上扭动、抖腿、说话或者离开座位频繁。</w:t>
      </w:r>
    </w:p>
    <w:p w14:paraId="094BE76A" w14:textId="77777777" w:rsidR="00D636BA" w:rsidRDefault="00D636BA" w:rsidP="00D636BA">
      <w:pPr>
        <w:pStyle w:val="a0"/>
        <w:widowControl/>
        <w:kinsoku w:val="0"/>
        <w:autoSpaceDE w:val="0"/>
        <w:autoSpaceDN w:val="0"/>
        <w:adjustRightInd w:val="0"/>
        <w:spacing w:line="579" w:lineRule="exact"/>
        <w:ind w:firstLine="640"/>
        <w:jc w:val="left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lastRenderedPageBreak/>
        <w:t>（三）专注时间较短：</w:t>
      </w:r>
      <w:r>
        <w:rPr>
          <w:rFonts w:ascii="仿宋_GB2312" w:eastAsia="仿宋_GB2312" w:hAnsi="仿宋_GB2312" w:cs="仿宋_GB2312" w:hint="eastAsia"/>
          <w:sz w:val="32"/>
          <w:szCs w:val="32"/>
        </w:rPr>
        <w:t>幼儿们可能因注意力难以集中、过度活跃、学习困难等原因而难以保持长时间的专注。可能表现为会在课堂上容易分心、难以集中注意力、需要不断的刺激等。</w:t>
      </w:r>
    </w:p>
    <w:p w14:paraId="3FF97166" w14:textId="77777777" w:rsidR="00D636BA" w:rsidRDefault="00D636BA" w:rsidP="00D636BA">
      <w:pPr>
        <w:pStyle w:val="a0"/>
        <w:widowControl/>
        <w:kinsoku w:val="0"/>
        <w:autoSpaceDE w:val="0"/>
        <w:autoSpaceDN w:val="0"/>
        <w:adjustRightInd w:val="0"/>
        <w:spacing w:line="579" w:lineRule="exact"/>
        <w:ind w:firstLine="640"/>
        <w:jc w:val="left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（四）融入困难：</w:t>
      </w:r>
      <w:r>
        <w:rPr>
          <w:rFonts w:ascii="仿宋_GB2312" w:eastAsia="仿宋_GB2312" w:hAnsi="仿宋_GB2312" w:cs="仿宋_GB2312" w:hint="eastAsia"/>
          <w:sz w:val="32"/>
          <w:szCs w:val="32"/>
        </w:rPr>
        <w:t>因缺乏社交技能、自闭症、注意力缺陷等原因，无法理解或者遵守集体的指令、难以融入同伴中。他们可能会被孤立、排斥、无法理解同伴的规则和语言，缺乏表达自己观点的能力，可能会不理解老师的讲解，违反游戏规则、无法理解游戏的逻辑、缺乏想象力和创造力，可能会过度关注自己的兴趣、无法理解同伴的兴趣、缺乏共鸣和同理心。</w:t>
      </w:r>
    </w:p>
    <w:p w14:paraId="5F80301E" w14:textId="77777777" w:rsidR="00D636BA" w:rsidRDefault="00D636BA" w:rsidP="00D636BA">
      <w:pPr>
        <w:pStyle w:val="a0"/>
        <w:widowControl/>
        <w:kinsoku w:val="0"/>
        <w:autoSpaceDE w:val="0"/>
        <w:autoSpaceDN w:val="0"/>
        <w:adjustRightInd w:val="0"/>
        <w:spacing w:line="579" w:lineRule="exact"/>
        <w:ind w:firstLine="640"/>
        <w:jc w:val="left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（五）情绪问题行为：</w:t>
      </w:r>
      <w:r>
        <w:rPr>
          <w:rFonts w:ascii="仿宋_GB2312" w:eastAsia="仿宋_GB2312" w:hAnsi="仿宋_GB2312" w:cs="仿宋_GB2312" w:hint="eastAsia"/>
          <w:sz w:val="32"/>
          <w:szCs w:val="32"/>
        </w:rPr>
        <w:t>幼儿们可能会出现情绪失控、大喊大叫、躺地、扔东西、攻击行为、自我刺激等情绪问题行为。他们可能会因为情绪而干扰课堂秩序、攻击同伴、或者自伤。</w:t>
      </w:r>
    </w:p>
    <w:p w14:paraId="53C2D579" w14:textId="77777777" w:rsidR="00D636BA" w:rsidRDefault="00D636BA" w:rsidP="00D636BA">
      <w:pPr>
        <w:pStyle w:val="a0"/>
        <w:widowControl/>
        <w:kinsoku w:val="0"/>
        <w:autoSpaceDE w:val="0"/>
        <w:autoSpaceDN w:val="0"/>
        <w:adjustRightInd w:val="0"/>
        <w:spacing w:line="579" w:lineRule="exact"/>
        <w:ind w:firstLine="640"/>
        <w:jc w:val="left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  <w:sectPr w:rsidR="00D636BA" w:rsidSect="00D636BA">
          <w:footerReference w:type="default" r:id="rId5"/>
          <w:pgSz w:w="11900" w:h="16830"/>
          <w:pgMar w:top="2098" w:right="1474" w:bottom="1984" w:left="1587" w:header="0" w:footer="1186" w:gutter="0"/>
          <w:cols w:space="720"/>
        </w:sect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（六）其他基础技能薄弱：</w:t>
      </w:r>
      <w:r>
        <w:rPr>
          <w:rFonts w:ascii="仿宋_GB2312" w:eastAsia="仿宋_GB2312" w:hAnsi="仿宋_GB2312" w:cs="仿宋_GB2312" w:hint="eastAsia"/>
          <w:sz w:val="32"/>
          <w:szCs w:val="32"/>
        </w:rPr>
        <w:t>因认知、语言理解和表达、大运动、生活自理(喝水、用餐、如厕、穿衣穿鞋、整理书包)等基础技能薄弱而影响学习和生活。他们可能会因语言理解能力差而无法理解课堂讲解、因运动能力差而无法完成体育活动、因生活自理能力差而无法照顾自己。</w:t>
      </w:r>
    </w:p>
    <w:p w14:paraId="53B66628" w14:textId="77777777" w:rsidR="00B875BF" w:rsidRPr="00D636BA" w:rsidRDefault="00B875BF">
      <w:pPr>
        <w:rPr>
          <w:rFonts w:hint="eastAsia"/>
        </w:rPr>
      </w:pPr>
    </w:p>
    <w:sectPr w:rsidR="00B875BF" w:rsidRPr="00D63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方正公文小标宋">
    <w:altName w:val="方正小标宋简体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311D7" w14:textId="77777777" w:rsidR="00000000" w:rsidRDefault="00000000">
    <w:pPr>
      <w:spacing w:before="1" w:line="234" w:lineRule="auto"/>
      <w:ind w:left="3775"/>
      <w:rPr>
        <w:rFonts w:ascii="宋体" w:eastAsia="宋体" w:hAnsi="宋体" w:cs="宋体" w:hint="eastAsia"/>
        <w:sz w:val="30"/>
        <w:szCs w:val="30"/>
      </w:rPr>
    </w:pPr>
    <w:r>
      <w:rPr>
        <w:noProof/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BF6FF6" wp14:editId="42371D3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847658" w14:textId="77777777" w:rsidR="00000000" w:rsidRPr="00726846" w:rsidRDefault="00000000">
                          <w:pPr>
                            <w:pStyle w:val="30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 w:rsidRPr="00726846"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 w:rsidRPr="00726846"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26846"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726846"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726846"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 w:rsidRPr="00726846"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 w:rsidRPr="00726846"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BF6FF6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nDYjQEAACIDAAAOAAAAZHJzL2Uyb0RvYy54bWysUsFKAzEQvQv+Q8jd7lpRytKtKKUiiArq&#10;B6TZpLuQZEImdrd/7yTdtqI38ZJMMsmb997M/Hawhm1VwA5czS8nJWfKSWg6t6n5x/vqYsYZRuEa&#10;YcCpmu8U8tvF+dm895WaQgumUYERiMOq9zVvY/RVUaBslRU4Aa8cJTUEKyIdw6ZogugJ3ZpiWpY3&#10;RQ+h8QGkQqTb5T7JFxlfayXji9aoIjM1J24xryGv67QWi7moNkH4tpMjDfEHFlZ0jooeoZYiCvYZ&#10;ul9QtpMBEHScSLAFaN1JlTWQmsvyh5q3VniVtZA56I824f/Byuftm38NLA73MFADkyG9xwrpMukZ&#10;dLBpJ6aM8mTh7mibGiKT6dNsOpuVlJKUOxwIpzh99wHjgwLLUlDzQH3JdontE8b908OTVM3BqjMm&#10;98Y41tf85uq6zB+OGQI3jmqcyKYoDuthVLCGZkfCeuptzR0NH2fm0ZF1aQwOQTgE6zFI1dHffUZi&#10;kIkl1D3UWIwakaWNQ5M6/f2cX51Ge/EFAAD//wMAUEsDBBQABgAIAAAAIQBxqtG51wAAAAUBAAAP&#10;AAAAZHJzL2Rvd25yZXYueG1sTI9BT8MwDIXvk/YfIiNx21IGQlVpOrGJckRi5cAxa0xbSJwqybry&#10;7zEICS6Wn571/L1yOzsrJgxx8KTgap2BQGq9GahT8NLUqxxETJqMtp5QwSdG2FbLRakL48/0jNMh&#10;dYJDKBZaQZ/SWEgZ2x6djms/IrH35oPTiWXopAn6zOHOyk2W3UqnB+IPvR5x32P7cTg5Bfu6acKE&#10;MdhXfKyv3592N/gwK3V5Md/fgUg4p79j+MZndKiY6ehPZKKwCrhI+pnsbfKc5fF3kVUp/9NXXwAA&#10;AP//AwBQSwECLQAUAAYACAAAACEAtoM4kv4AAADhAQAAEwAAAAAAAAAAAAAAAAAAAAAAW0NvbnRl&#10;bnRfVHlwZXNdLnhtbFBLAQItABQABgAIAAAAIQA4/SH/1gAAAJQBAAALAAAAAAAAAAAAAAAAAC8B&#10;AABfcmVscy8ucmVsc1BLAQItABQABgAIAAAAIQBi0nDYjQEAACIDAAAOAAAAAAAAAAAAAAAAAC4C&#10;AABkcnMvZTJvRG9jLnhtbFBLAQItABQABgAIAAAAIQBxqtG51wAAAAUBAAAPAAAAAAAAAAAAAAAA&#10;AOcDAABkcnMvZG93bnJldi54bWxQSwUGAAAAAAQABADzAAAA6wQAAAAA&#10;" filled="f" stroked="f" strokeweight=".5pt">
              <v:textbox style="mso-fit-shape-to-text:t" inset="0,0,0,0">
                <w:txbxContent>
                  <w:p w14:paraId="74847658" w14:textId="77777777" w:rsidR="00000000" w:rsidRPr="00726846" w:rsidRDefault="00000000">
                    <w:pPr>
                      <w:pStyle w:val="30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 w:rsidRPr="00726846"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  <w:t xml:space="preserve">— </w:t>
                    </w:r>
                    <w:r w:rsidRPr="00726846"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  <w:fldChar w:fldCharType="begin"/>
                    </w:r>
                    <w:r w:rsidRPr="00726846"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726846"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 w:rsidRPr="00726846"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  <w:t>1</w:t>
                    </w:r>
                    <w:r w:rsidRPr="00726846"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  <w:fldChar w:fldCharType="end"/>
                    </w:r>
                    <w:r w:rsidRPr="00726846"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F5817A9"/>
    <w:multiLevelType w:val="singleLevel"/>
    <w:tmpl w:val="BF5817A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431172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6BA"/>
    <w:rsid w:val="00647A4F"/>
    <w:rsid w:val="00B875BF"/>
    <w:rsid w:val="00D6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3B91D"/>
  <w15:chartTrackingRefBased/>
  <w15:docId w15:val="{3545A5A1-4964-4752-8C9D-4070E643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636BA"/>
    <w:pPr>
      <w:widowControl w:val="0"/>
      <w:jc w:val="both"/>
    </w:pPr>
    <w:rPr>
      <w:rFonts w:ascii="Arial" w:eastAsia="微软雅黑" w:hAnsi="Arial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3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6BA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6BA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6BA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6B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6B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6B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D636BA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D636B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D636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D636BA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D636BA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D636BA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D63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D63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D636BA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D636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D63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D636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D63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D636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D636BA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D636BA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D636BA"/>
    <w:rPr>
      <w:i/>
      <w:iCs/>
      <w:color w:val="2E74B5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D636B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D636BA"/>
    <w:rPr>
      <w:i/>
      <w:iCs/>
      <w:color w:val="2E74B5" w:themeColor="accent1" w:themeShade="BF"/>
    </w:rPr>
  </w:style>
  <w:style w:type="character" w:styleId="ae">
    <w:name w:val="Intense Reference"/>
    <w:basedOn w:val="a1"/>
    <w:uiPriority w:val="32"/>
    <w:qFormat/>
    <w:rsid w:val="00D636BA"/>
    <w:rPr>
      <w:b/>
      <w:bCs/>
      <w:smallCaps/>
      <w:color w:val="2E74B5" w:themeColor="accent1" w:themeShade="BF"/>
      <w:spacing w:val="5"/>
    </w:rPr>
  </w:style>
  <w:style w:type="paragraph" w:styleId="a0">
    <w:name w:val="Body Text"/>
    <w:basedOn w:val="a"/>
    <w:next w:val="21"/>
    <w:link w:val="af"/>
    <w:qFormat/>
    <w:rsid w:val="00D636BA"/>
    <w:pPr>
      <w:spacing w:after="120" w:line="300" w:lineRule="auto"/>
      <w:ind w:firstLineChars="200" w:firstLine="420"/>
    </w:pPr>
    <w:rPr>
      <w:rFonts w:ascii="Times New Roman" w:eastAsia="宋体" w:hAnsi="Times New Roman"/>
      <w:sz w:val="24"/>
    </w:rPr>
  </w:style>
  <w:style w:type="character" w:customStyle="1" w:styleId="af">
    <w:name w:val="正文文本 字符"/>
    <w:basedOn w:val="a1"/>
    <w:link w:val="a0"/>
    <w:rsid w:val="00D636BA"/>
    <w:rPr>
      <w:rFonts w:ascii="Times New Roman" w:eastAsia="宋体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D636BA"/>
    <w:pPr>
      <w:spacing w:after="120" w:line="480" w:lineRule="auto"/>
    </w:pPr>
  </w:style>
  <w:style w:type="character" w:customStyle="1" w:styleId="22">
    <w:name w:val="正文文本 2 字符"/>
    <w:basedOn w:val="a1"/>
    <w:link w:val="21"/>
    <w:uiPriority w:val="99"/>
    <w:semiHidden/>
    <w:rsid w:val="00D636BA"/>
    <w:rPr>
      <w:rFonts w:ascii="Arial" w:eastAsia="微软雅黑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2025-05-09T09:21:00Z</dcterms:created>
  <dcterms:modified xsi:type="dcterms:W3CDTF">2025-05-09T09:22:00Z</dcterms:modified>
</cp:coreProperties>
</file>