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38B1" w14:textId="77777777" w:rsidR="00205185" w:rsidRDefault="00205185">
      <w:pPr>
        <w:spacing w:line="560" w:lineRule="exact"/>
        <w:rPr>
          <w:sz w:val="32"/>
        </w:rPr>
      </w:pPr>
    </w:p>
    <w:p w14:paraId="5F28A256" w14:textId="77777777" w:rsidR="00205185" w:rsidRDefault="00000000">
      <w:pPr>
        <w:spacing w:line="560" w:lineRule="exact"/>
        <w:rPr>
          <w:sz w:val="32"/>
        </w:rPr>
      </w:pPr>
      <w:r>
        <w:rPr>
          <w:rFonts w:hint="eastAsia"/>
          <w:sz w:val="32"/>
        </w:rPr>
        <w:t>附件</w:t>
      </w:r>
      <w:r>
        <w:rPr>
          <w:rFonts w:hint="eastAsia"/>
          <w:sz w:val="32"/>
        </w:rPr>
        <w:t>2</w:t>
      </w:r>
    </w:p>
    <w:p w14:paraId="34E89463" w14:textId="77777777" w:rsidR="00205185" w:rsidRDefault="00000000">
      <w:pPr>
        <w:autoSpaceDE w:val="0"/>
        <w:autoSpaceDN w:val="0"/>
        <w:adjustRightInd w:val="0"/>
        <w:spacing w:line="579" w:lineRule="exact"/>
        <w:jc w:val="center"/>
        <w:rPr>
          <w:rFonts w:ascii="方正小标宋_GBK" w:eastAsia="方正小标宋_GBK" w:hAnsi="方正小标宋_GBK" w:cs="方正小标宋_GBK" w:hint="eastAsia"/>
          <w:kern w:val="0"/>
          <w:sz w:val="44"/>
          <w:szCs w:val="44"/>
        </w:rPr>
      </w:pPr>
      <w:r>
        <w:rPr>
          <w:rFonts w:ascii="方正小标宋_GBK" w:eastAsia="方正小标宋_GBK" w:hAnsi="方正小标宋_GBK" w:cs="方正小标宋_GBK" w:hint="eastAsia"/>
          <w:kern w:val="0"/>
          <w:sz w:val="44"/>
          <w:szCs w:val="44"/>
        </w:rPr>
        <w:t>政府采购违法行为风险知悉确认书</w:t>
      </w:r>
    </w:p>
    <w:p w14:paraId="599156F5" w14:textId="77777777" w:rsidR="00205185" w:rsidRDefault="00205185">
      <w:pPr>
        <w:spacing w:line="579" w:lineRule="exact"/>
        <w:ind w:firstLineChars="200" w:firstLine="640"/>
        <w:rPr>
          <w:rFonts w:ascii="仿宋_GB2312" w:eastAsia="仿宋_GB2312" w:hAnsi="仿宋_GB2312" w:cs="仿宋_GB2312" w:hint="eastAsia"/>
          <w:sz w:val="32"/>
          <w:szCs w:val="32"/>
        </w:rPr>
      </w:pPr>
    </w:p>
    <w:p w14:paraId="37C1C94D" w14:textId="77777777" w:rsidR="00205185"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本公司在投标前已充分知悉以下情形为参与政府采购活动时的重大风险事项，并承诺已对下述风险提示事项重点排查，做到严谨、诚信、依法依规参与政府采购活动。</w:t>
      </w:r>
    </w:p>
    <w:p w14:paraId="20544FB7"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一、本公司已充分知悉“隐瞒真实情况，提供虚假资料”的法定情形，相关情形包括但不限于</w:t>
      </w:r>
      <w:r>
        <w:rPr>
          <w:rFonts w:ascii="仿宋_GB2312" w:eastAsia="仿宋_GB2312" w:hAnsi="仿宋_GB2312" w:cs="仿宋_GB2312" w:hint="eastAsia"/>
          <w:sz w:val="32"/>
          <w:szCs w:val="32"/>
        </w:rPr>
        <w:t>：</w:t>
      </w:r>
    </w:p>
    <w:p w14:paraId="5D82D08F"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（一）通过转让或者租借等方式从其他单位获取资格或者资质证书投标的。</w:t>
      </w:r>
    </w:p>
    <w:p w14:paraId="7E87D6D0"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（二）由其他单位或者其他单位负责人在投标供应商编制的投标文件上加盖印章或者签字的。</w:t>
      </w:r>
    </w:p>
    <w:p w14:paraId="3C48D3BD"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（三）项目负责人或者主要技术人员不是本单位人员的。</w:t>
      </w:r>
    </w:p>
    <w:p w14:paraId="50EFBBF9"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（四）投标保证金不是从投标供应商基本账户转出的。</w:t>
      </w:r>
    </w:p>
    <w:p w14:paraId="180B0FC8"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（五）其他隐瞒真实情况、提供虚假资料的行为。</w:t>
      </w:r>
    </w:p>
    <w:p w14:paraId="7B693AB4"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二、本公司已充分知悉“与其他采购参加人串通投标”的法定情形，相关情形包括但不限于：</w:t>
      </w:r>
    </w:p>
    <w:p w14:paraId="0EFDFD6F"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（一）投标供应商之间相互约定给予未中标的供应商利益补偿。 </w:t>
      </w:r>
    </w:p>
    <w:p w14:paraId="40F0507C"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（二）不同投标供应商的法定代表人、主要经营负责人、项目投标授权代表人、项目负责人、主要技术人员为同一人、属同一单位或者在同一单位缴纳社会保险。</w:t>
      </w:r>
    </w:p>
    <w:p w14:paraId="5E4C719F"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（三）不同投标供应商的投标文件由同一单位或者同一</w:t>
      </w:r>
      <w:r>
        <w:rPr>
          <w:rFonts w:ascii="仿宋_GB2312" w:eastAsia="仿宋_GB2312" w:hAnsi="仿宋_GB2312" w:cs="仿宋_GB2312" w:hint="eastAsia"/>
          <w:sz w:val="32"/>
          <w:szCs w:val="32"/>
        </w:rPr>
        <w:lastRenderedPageBreak/>
        <w:t>人编制，或者由同一人分阶段参与编制的。</w:t>
      </w:r>
    </w:p>
    <w:p w14:paraId="35AFD307"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（四）不同投标供应商的投标文件或部分投标文件相互混装。</w:t>
      </w:r>
    </w:p>
    <w:p w14:paraId="353F8D75"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（五）不同投标供应商的投标文件内容存在非正常一致。</w:t>
      </w:r>
    </w:p>
    <w:p w14:paraId="62229A24"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（六）由同一单位工作人员为两家以上（含两家）供应商进行同一项投标活动的。</w:t>
      </w:r>
    </w:p>
    <w:p w14:paraId="648052B5"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（七）不同投标人的投标报价呈规律性差异。</w:t>
      </w:r>
    </w:p>
    <w:p w14:paraId="29F1DEB8"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（八）不同投标人的投标保证金从同一单位或者个人的账户转出。</w:t>
      </w:r>
    </w:p>
    <w:p w14:paraId="3EFA0113"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（九）主管部门依照法律、法规认定的其他情形。</w:t>
      </w:r>
    </w:p>
    <w:p w14:paraId="180813A4" w14:textId="77777777" w:rsidR="0020518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三、本公司已充分知悉下列情形所对应的法律风险，并在投标前已对相关风险事项进行排查。</w:t>
      </w:r>
    </w:p>
    <w:p w14:paraId="08E636F9" w14:textId="77777777" w:rsidR="0020518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（一）对于</w:t>
      </w:r>
      <w:r>
        <w:rPr>
          <w:rFonts w:ascii="仿宋_GB2312" w:eastAsia="仿宋_GB2312" w:hAnsi="Times New Roman" w:hint="eastAsia"/>
          <w:sz w:val="32"/>
          <w:szCs w:val="32"/>
        </w:rPr>
        <w:t>从</w:t>
      </w:r>
      <w:r>
        <w:rPr>
          <w:rFonts w:ascii="仿宋_GB2312" w:eastAsia="仿宋_GB2312" w:hAnsi="仿宋_GB2312" w:cs="仿宋_GB2312" w:hint="eastAsia"/>
          <w:sz w:val="32"/>
          <w:szCs w:val="32"/>
        </w:rPr>
        <w:t>其他主体</w:t>
      </w:r>
      <w:r>
        <w:rPr>
          <w:rFonts w:ascii="仿宋_GB2312" w:eastAsia="仿宋_GB2312" w:hAnsi="Times New Roman" w:hint="eastAsia"/>
          <w:sz w:val="32"/>
          <w:szCs w:val="32"/>
        </w:rPr>
        <w:t>获取</w:t>
      </w:r>
      <w:r>
        <w:rPr>
          <w:rFonts w:ascii="仿宋_GB2312" w:eastAsia="仿宋_GB2312" w:hAnsi="仿宋_GB2312" w:cs="仿宋_GB2312" w:hint="eastAsia"/>
          <w:sz w:val="32"/>
          <w:szCs w:val="32"/>
        </w:rPr>
        <w:t>的投标资料，供应商应审慎核查，确保投标资料的真实性。</w:t>
      </w:r>
      <w:r>
        <w:rPr>
          <w:rFonts w:ascii="仿宋_GB2312" w:eastAsia="仿宋_GB2312" w:hAnsi="仿宋_GB2312" w:cs="仿宋_GB2312" w:hint="eastAsia"/>
          <w:b/>
          <w:bCs/>
          <w:sz w:val="32"/>
          <w:szCs w:val="32"/>
        </w:rPr>
        <w:t>如主管部门查实投标文件中存在虚假资料的，无论相关资料是否由第三方或本公司员工提供，均不影响主管部门对供应商存在“隐瞒真实情况，提供虚假资料”违法行为的认定。</w:t>
      </w:r>
    </w:p>
    <w:p w14:paraId="02D7B15F"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（二）对于涉及国家机关出具的公文、证件、证明材料等文件，一旦涉嫌虚假，经查实，主管部门将依法从严处理，并移送有关部门追究法律责任；涉嫌犯罪的，主管部门将一并移送司法机关追究法律责任。</w:t>
      </w:r>
    </w:p>
    <w:p w14:paraId="27BC44DB"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（三）对于涉及安全生产、特种作业、抢险救灾、防疫等政府采购项目，供应商实施提供虚假资料、串通投标等违法行为的，主管部门将依法从严处理。 </w:t>
      </w:r>
    </w:p>
    <w:p w14:paraId="7CAA5A00"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（四）供应商应严格规范项目授权代表、员工参与招标投标的行为，加强对投标文件的审核。项目授权代表、员工</w:t>
      </w:r>
      <w:r>
        <w:rPr>
          <w:rFonts w:ascii="仿宋_GB2312" w:eastAsia="仿宋_GB2312" w:hAnsi="Times New Roman" w:hint="eastAsia"/>
          <w:sz w:val="32"/>
          <w:szCs w:val="32"/>
        </w:rPr>
        <w:t>编制、上传</w:t>
      </w:r>
      <w:r>
        <w:rPr>
          <w:rFonts w:ascii="仿宋_GB2312" w:eastAsia="仿宋_GB2312" w:hAnsi="仿宋_GB2312" w:cs="仿宋_GB2312" w:hint="eastAsia"/>
          <w:sz w:val="32"/>
          <w:szCs w:val="32"/>
        </w:rPr>
        <w:t>投标文件</w:t>
      </w:r>
      <w:r>
        <w:rPr>
          <w:rFonts w:ascii="仿宋_GB2312" w:eastAsia="仿宋_GB2312" w:hAnsi="Times New Roman" w:hint="eastAsia"/>
          <w:sz w:val="32"/>
          <w:szCs w:val="32"/>
        </w:rPr>
        <w:t>等行为</w:t>
      </w:r>
      <w:r>
        <w:rPr>
          <w:rFonts w:ascii="仿宋_GB2312" w:eastAsia="仿宋_GB2312" w:hAnsi="仿宋_GB2312" w:cs="仿宋_GB2312" w:hint="eastAsia"/>
          <w:sz w:val="32"/>
          <w:szCs w:val="32"/>
        </w:rPr>
        <w:t>违反政府采购法律法规或招标文件要求的，投标供应商应当依法承担相应法律责任。</w:t>
      </w:r>
    </w:p>
    <w:p w14:paraId="2E4BBE0B" w14:textId="77777777" w:rsidR="00205185" w:rsidRDefault="00000000">
      <w:pPr>
        <w:spacing w:line="56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2AC67235"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（六）单位负责人为同一人或者存在直接控股、管理关系的不同供应商，不得参加同一合同项下的政府采购活动。相关情形</w:t>
      </w:r>
      <w:r>
        <w:rPr>
          <w:rFonts w:ascii="仿宋_GB2312" w:eastAsia="仿宋_GB2312" w:hAnsi="Times New Roman" w:hint="eastAsia"/>
          <w:sz w:val="32"/>
          <w:szCs w:val="32"/>
        </w:rPr>
        <w:t>如</w:t>
      </w:r>
      <w:r>
        <w:rPr>
          <w:rFonts w:ascii="仿宋_GB2312" w:eastAsia="仿宋_GB2312" w:hAnsi="仿宋_GB2312" w:cs="仿宋_GB2312" w:hint="eastAsia"/>
          <w:sz w:val="32"/>
          <w:szCs w:val="32"/>
        </w:rPr>
        <w:t>查实，依法作投标无效处理；涉嫌串通投标等违法行为的，主管部门将依法调查处理。</w:t>
      </w:r>
    </w:p>
    <w:p w14:paraId="1A18164D" w14:textId="77777777" w:rsidR="00205185" w:rsidRDefault="00000000">
      <w:pPr>
        <w:spacing w:line="560" w:lineRule="exact"/>
        <w:ind w:firstLineChars="200" w:firstLine="64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四、本公司已充分知悉政府采购违法、违规行为的法律后果。</w:t>
      </w:r>
      <w:r>
        <w:rPr>
          <w:rFonts w:ascii="仿宋_GB2312" w:eastAsia="仿宋_GB2312" w:hAnsi="仿宋_GB2312" w:cs="仿宋_GB2312" w:hint="eastAsia"/>
          <w:sz w:val="32"/>
          <w:szCs w:val="32"/>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291C408C" w14:textId="77777777" w:rsidR="00205185"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以下文字请投标供应商抄写并确认：“本公司已仔细阅读《政府采购违法行为风险知悉确认书》，充分知悉违法行为的法律后果，并承诺将严谨、诚信、依法依规参与政府采</w:t>
      </w:r>
      <w:r>
        <w:rPr>
          <w:rFonts w:ascii="仿宋_GB2312" w:eastAsia="仿宋_GB2312" w:hAnsi="仿宋_GB2312" w:cs="仿宋_GB2312" w:hint="eastAsia"/>
          <w:sz w:val="32"/>
          <w:szCs w:val="32"/>
        </w:rPr>
        <w:lastRenderedPageBreak/>
        <w:t>购活动”。</w:t>
      </w:r>
    </w:p>
    <w:p w14:paraId="3BE4F3A8" w14:textId="77777777" w:rsidR="0020518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596441BB" w14:textId="77777777" w:rsidR="00205185" w:rsidRDefault="00000000">
      <w:pPr>
        <w:spacing w:line="560" w:lineRule="exact"/>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u w:val="single"/>
        </w:rPr>
        <w:t xml:space="preserve">                                                    </w:t>
      </w:r>
    </w:p>
    <w:p w14:paraId="763A8AA2" w14:textId="77777777" w:rsidR="0020518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u w:val="single"/>
        </w:rPr>
        <w:t xml:space="preserve">                                                    </w:t>
      </w:r>
    </w:p>
    <w:p w14:paraId="3EE551AD" w14:textId="77777777" w:rsidR="00205185" w:rsidRDefault="00000000">
      <w:pPr>
        <w:spacing w:line="560" w:lineRule="exact"/>
        <w:rPr>
          <w:rFonts w:ascii="仿宋_GB2312" w:eastAsia="仿宋_GB2312" w:hAnsi="仿宋_GB2312" w:cs="仿宋_GB2312" w:hint="eastAsia"/>
          <w:sz w:val="24"/>
        </w:rPr>
      </w:pPr>
      <w:r>
        <w:rPr>
          <w:rFonts w:ascii="仿宋_GB2312" w:eastAsia="仿宋_GB2312" w:hAnsi="仿宋_GB2312" w:cs="仿宋_GB2312" w:hint="eastAsia"/>
          <w:sz w:val="32"/>
          <w:szCs w:val="32"/>
          <w:u w:val="single"/>
        </w:rPr>
        <w:t xml:space="preserve">                                                    </w:t>
      </w:r>
    </w:p>
    <w:p w14:paraId="7E7B382E" w14:textId="77777777" w:rsidR="00205185" w:rsidRDefault="00205185">
      <w:pPr>
        <w:spacing w:line="560" w:lineRule="exact"/>
        <w:rPr>
          <w:rFonts w:ascii="仿宋_GB2312" w:eastAsia="仿宋_GB2312" w:hAnsi="仿宋_GB2312" w:cs="仿宋_GB2312" w:hint="eastAsia"/>
          <w:sz w:val="32"/>
          <w:szCs w:val="32"/>
          <w:highlight w:val="yellow"/>
        </w:rPr>
      </w:pPr>
    </w:p>
    <w:p w14:paraId="582730D9" w14:textId="77777777" w:rsidR="00205185"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负责人/投标授权代表签名：</w:t>
      </w:r>
    </w:p>
    <w:p w14:paraId="7289E3A6" w14:textId="77777777" w:rsidR="00205185" w:rsidRDefault="00000000">
      <w:pPr>
        <w:spacing w:line="560" w:lineRule="exact"/>
        <w:ind w:firstLineChars="1000" w:firstLine="32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知悉人（公章）：</w:t>
      </w:r>
    </w:p>
    <w:p w14:paraId="2EEF49F2" w14:textId="77777777" w:rsidR="00205185" w:rsidRDefault="00000000">
      <w:pPr>
        <w:spacing w:line="560" w:lineRule="exact"/>
        <w:rPr>
          <w:rFonts w:ascii="Times New Roman" w:hAnsi="Times New Roman"/>
          <w:sz w:val="32"/>
          <w:szCs w:val="32"/>
        </w:rPr>
      </w:pPr>
      <w:r>
        <w:rPr>
          <w:rFonts w:ascii="仿宋_GB2312" w:eastAsia="仿宋_GB2312" w:hAnsi="仿宋_GB2312" w:cs="仿宋_GB2312" w:hint="eastAsia"/>
          <w:sz w:val="32"/>
          <w:szCs w:val="32"/>
        </w:rPr>
        <w:t xml:space="preserve">                    日期：</w:t>
      </w:r>
    </w:p>
    <w:p w14:paraId="2CF49F75" w14:textId="77777777" w:rsidR="00205185" w:rsidRDefault="00205185">
      <w:pPr>
        <w:spacing w:line="560" w:lineRule="exact"/>
      </w:pPr>
    </w:p>
    <w:p w14:paraId="3F961D7A" w14:textId="77777777" w:rsidR="00205185" w:rsidRDefault="00205185">
      <w:pPr>
        <w:spacing w:line="560" w:lineRule="exact"/>
        <w:rPr>
          <w:sz w:val="32"/>
        </w:rPr>
      </w:pPr>
    </w:p>
    <w:p w14:paraId="7CF5A037" w14:textId="77777777" w:rsidR="00205185" w:rsidRDefault="00205185">
      <w:pPr>
        <w:tabs>
          <w:tab w:val="left" w:pos="1761"/>
        </w:tabs>
        <w:rPr>
          <w:sz w:val="32"/>
        </w:rPr>
      </w:pPr>
    </w:p>
    <w:p w14:paraId="76106872" w14:textId="77777777" w:rsidR="00205185" w:rsidRDefault="00205185">
      <w:pPr>
        <w:rPr>
          <w:sz w:val="32"/>
        </w:rPr>
      </w:pPr>
    </w:p>
    <w:p w14:paraId="6E83D107" w14:textId="77777777" w:rsidR="00205185" w:rsidRDefault="00205185">
      <w:pPr>
        <w:rPr>
          <w:sz w:val="32"/>
        </w:rPr>
      </w:pPr>
    </w:p>
    <w:p w14:paraId="51F6DDDF" w14:textId="77777777" w:rsidR="00205185" w:rsidRDefault="00205185">
      <w:pPr>
        <w:rPr>
          <w:sz w:val="32"/>
        </w:rPr>
      </w:pPr>
    </w:p>
    <w:sectPr w:rsidR="0020518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CCEA" w14:textId="77777777" w:rsidR="00BD4832" w:rsidRDefault="00BD4832">
      <w:r>
        <w:separator/>
      </w:r>
    </w:p>
  </w:endnote>
  <w:endnote w:type="continuationSeparator" w:id="0">
    <w:p w14:paraId="3F2C6FC1" w14:textId="77777777" w:rsidR="00BD4832" w:rsidRDefault="00BD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57F1" w14:textId="77777777" w:rsidR="00205185" w:rsidRDefault="00000000">
    <w:pPr>
      <w:pStyle w:val="a4"/>
    </w:pPr>
    <w:r>
      <w:rPr>
        <w:noProof/>
      </w:rPr>
      <mc:AlternateContent>
        <mc:Choice Requires="wps">
          <w:drawing>
            <wp:anchor distT="0" distB="0" distL="114300" distR="114300" simplePos="0" relativeHeight="251659264" behindDoc="0" locked="0" layoutInCell="1" allowOverlap="1" wp14:anchorId="41C33DB4" wp14:editId="7A22F91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BA7A8A" w14:textId="77777777" w:rsidR="00205185"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C33DB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ABA7A8A" w14:textId="77777777" w:rsidR="00205185"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4121" w14:textId="77777777" w:rsidR="00BD4832" w:rsidRDefault="00BD4832">
      <w:r>
        <w:separator/>
      </w:r>
    </w:p>
  </w:footnote>
  <w:footnote w:type="continuationSeparator" w:id="0">
    <w:p w14:paraId="1DB21022" w14:textId="77777777" w:rsidR="00BD4832" w:rsidRDefault="00BD4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9"/>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9A515B8"/>
    <w:rsid w:val="001A660B"/>
    <w:rsid w:val="00205185"/>
    <w:rsid w:val="00BD4832"/>
    <w:rsid w:val="00CC23AD"/>
    <w:rsid w:val="00FA7DF2"/>
    <w:rsid w:val="19A515B8"/>
    <w:rsid w:val="19F664F7"/>
    <w:rsid w:val="1FE1663F"/>
    <w:rsid w:val="4A5F2D8E"/>
    <w:rsid w:val="4A8463D9"/>
    <w:rsid w:val="598D13F6"/>
    <w:rsid w:val="5DAB21DB"/>
    <w:rsid w:val="61A26104"/>
    <w:rsid w:val="66A97408"/>
    <w:rsid w:val="6B195795"/>
    <w:rsid w:val="6E2D4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2BFF9"/>
  <w15:docId w15:val="{39C79F06-507C-4BA3-92FF-1933B3A2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footer"/>
    <w:basedOn w:val="a"/>
    <w:qFormat/>
    <w:pPr>
      <w:tabs>
        <w:tab w:val="center" w:pos="4153"/>
        <w:tab w:val="right" w:pos="8306"/>
      </w:tabs>
      <w:snapToGrid w:val="0"/>
      <w:jc w:val="left"/>
    </w:pPr>
    <w:rPr>
      <w:sz w:val="18"/>
    </w:rPr>
  </w:style>
  <w:style w:type="paragraph" w:styleId="a5">
    <w:name w:val="Normal (Web)"/>
    <w:basedOn w:val="a"/>
    <w:qFormat/>
    <w:pPr>
      <w:spacing w:before="100" w:beforeAutospacing="1" w:after="100" w:afterAutospacing="1"/>
      <w:jc w:val="left"/>
    </w:pPr>
    <w:rPr>
      <w:rFonts w:cs="Times New Roman"/>
      <w:kern w:val="0"/>
      <w:sz w:val="24"/>
    </w:rPr>
  </w:style>
  <w:style w:type="character" w:styleId="a6">
    <w:name w:val="Strong"/>
    <w:basedOn w:val="a1"/>
    <w:qFormat/>
    <w:rPr>
      <w:b/>
    </w:rPr>
  </w:style>
  <w:style w:type="paragraph" w:customStyle="1" w:styleId="1">
    <w:name w:val="列表段落1"/>
    <w:uiPriority w:val="1"/>
    <w:unhideWhenUsed/>
    <w:qFormat/>
    <w:pPr>
      <w:widowControl w:val="0"/>
      <w:spacing w:before="2"/>
      <w:ind w:left="960" w:right="980" w:firstLine="640"/>
      <w:jc w:val="both"/>
    </w:pPr>
    <w:rPr>
      <w:rFonts w:ascii="Calibri" w:eastAsia="宋体" w:hAnsi="Calibri" w:cs="Times New Roman" w:hint="eastAsia"/>
      <w:kern w:val="2"/>
      <w:sz w:val="24"/>
      <w:szCs w:val="24"/>
    </w:rPr>
  </w:style>
  <w:style w:type="paragraph" w:styleId="a7">
    <w:name w:val="header"/>
    <w:basedOn w:val="a"/>
    <w:link w:val="a8"/>
    <w:rsid w:val="00FA7DF2"/>
    <w:pPr>
      <w:tabs>
        <w:tab w:val="center" w:pos="4153"/>
        <w:tab w:val="right" w:pos="8306"/>
      </w:tabs>
      <w:snapToGrid w:val="0"/>
      <w:jc w:val="center"/>
    </w:pPr>
    <w:rPr>
      <w:sz w:val="18"/>
      <w:szCs w:val="18"/>
    </w:rPr>
  </w:style>
  <w:style w:type="character" w:customStyle="1" w:styleId="a8">
    <w:name w:val="页眉 字符"/>
    <w:basedOn w:val="a1"/>
    <w:link w:val="a7"/>
    <w:rsid w:val="00FA7DF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905</Words>
  <Characters>925</Characters>
  <Application>Microsoft Office Word</Application>
  <DocSecurity>0</DocSecurity>
  <Lines>66</Lines>
  <Paragraphs>45</Paragraphs>
  <ScaleCrop>false</ScaleCrop>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雷仙金</dc:creator>
  <cp:lastModifiedBy>沁 沈</cp:lastModifiedBy>
  <cp:revision>2</cp:revision>
  <dcterms:created xsi:type="dcterms:W3CDTF">2026-03-23T09:27:00Z</dcterms:created>
  <dcterms:modified xsi:type="dcterms:W3CDTF">2026-03-23T09:27:00Z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D1A2051CAC294517B57E4A4D4C0E02F2_13</vt:lpwstr>
  </property>
  <property fmtid="{D5CDD505-2E9C-101B-9397-08002B2CF9AE}" pid="4" name="KSOTemplateDocerSaveRecord">
    <vt:lpwstr>eyJoZGlkIjoiMWI1MmY5MzQzZDU0OGY4ZDExN2E2MWFiMTQ2ZmFmZWYiLCJ1c2VySWQiOiI0MzkyMDk3MzQifQ==</vt:lpwstr>
  </property>
</Properties>
</file>